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C5672F" w:rsidRDefault="00EA4204">
      <w:pPr>
        <w:spacing w:before="120" w:after="120"/>
        <w:ind w:left="1104" w:hangingChars="500" w:hanging="1104"/>
        <w:outlineLvl w:val="0"/>
        <w:rPr>
          <w:rFonts w:ascii="Arial" w:hAnsi="Arial" w:cs="Arial"/>
          <w:b/>
          <w:bCs/>
          <w:sz w:val="22"/>
          <w:szCs w:val="22"/>
        </w:rPr>
      </w:pPr>
      <w:proofErr w:type="spellStart"/>
      <w:r>
        <w:rPr>
          <w:rFonts w:ascii="Arial" w:hAnsi="Arial" w:cs="Arial"/>
          <w:b/>
          <w:bCs/>
          <w:sz w:val="22"/>
          <w:szCs w:val="22"/>
        </w:rPr>
        <w:t>3GPP</w:t>
      </w:r>
      <w:proofErr w:type="spellEnd"/>
      <w:r>
        <w:rPr>
          <w:rFonts w:ascii="Arial" w:hAnsi="Arial" w:cs="Arial"/>
          <w:b/>
          <w:bCs/>
          <w:sz w:val="22"/>
          <w:szCs w:val="22"/>
        </w:rPr>
        <w:t xml:space="preserve"> TSG </w:t>
      </w:r>
      <w:proofErr w:type="spellStart"/>
      <w:r>
        <w:rPr>
          <w:rFonts w:ascii="Arial" w:hAnsi="Arial" w:cs="Arial"/>
          <w:b/>
          <w:bCs/>
          <w:sz w:val="22"/>
          <w:szCs w:val="22"/>
        </w:rPr>
        <w:t>RAN</w:t>
      </w:r>
      <w:r w:rsidR="00A05B81">
        <w:rPr>
          <w:rFonts w:ascii="Arial" w:hAnsi="Arial" w:cs="Arial"/>
          <w:b/>
          <w:bCs/>
          <w:sz w:val="22"/>
          <w:szCs w:val="22"/>
        </w:rPr>
        <w:t>2</w:t>
      </w:r>
      <w:r>
        <w:rPr>
          <w:rFonts w:ascii="Arial" w:hAnsi="Arial" w:cs="Arial"/>
          <w:b/>
          <w:bCs/>
          <w:sz w:val="22"/>
          <w:szCs w:val="22"/>
        </w:rPr>
        <w:t>#1</w:t>
      </w:r>
      <w:r w:rsidR="00A05B81">
        <w:rPr>
          <w:rFonts w:ascii="Arial" w:hAnsi="Arial" w:cs="Arial"/>
          <w:b/>
          <w:bCs/>
          <w:sz w:val="22"/>
          <w:szCs w:val="22"/>
        </w:rPr>
        <w:t>2</w:t>
      </w:r>
      <w:r>
        <w:rPr>
          <w:rFonts w:ascii="Arial" w:eastAsia="宋体" w:hAnsi="Arial" w:cs="Arial" w:hint="eastAsia"/>
          <w:b/>
          <w:bCs/>
          <w:sz w:val="22"/>
          <w:szCs w:val="22"/>
        </w:rPr>
        <w:t>3</w:t>
      </w:r>
      <w:proofErr w:type="spellEnd"/>
      <w:r>
        <w:rPr>
          <w:rFonts w:ascii="Arial" w:hAnsi="Arial" w:cs="Arial"/>
          <w:b/>
          <w:bCs/>
          <w:sz w:val="22"/>
          <w:szCs w:val="22"/>
        </w:rPr>
        <w:t xml:space="preserve">  </w:t>
      </w:r>
      <w:r>
        <w:rPr>
          <w:rFonts w:ascii="Arial" w:hAnsi="Arial" w:cs="Arial"/>
          <w:b/>
          <w:bCs/>
          <w:sz w:val="22"/>
          <w:szCs w:val="22"/>
        </w:rPr>
        <w:tab/>
        <w:t xml:space="preserve">                                        </w:t>
      </w:r>
      <w:r>
        <w:rPr>
          <w:rFonts w:ascii="Arial" w:eastAsia="宋体" w:hAnsi="Arial" w:cs="Arial" w:hint="eastAsia"/>
          <w:b/>
          <w:bCs/>
          <w:sz w:val="22"/>
          <w:szCs w:val="22"/>
        </w:rPr>
        <w:t xml:space="preserve">         </w:t>
      </w:r>
      <w:proofErr w:type="spellStart"/>
      <w:r>
        <w:rPr>
          <w:rFonts w:ascii="Arial" w:hAnsi="Arial" w:cs="Arial" w:hint="eastAsia"/>
          <w:b/>
          <w:bCs/>
          <w:sz w:val="22"/>
          <w:szCs w:val="22"/>
        </w:rPr>
        <w:t>R</w:t>
      </w:r>
      <w:r w:rsidR="00A05B81">
        <w:rPr>
          <w:rFonts w:ascii="Arial" w:hAnsi="Arial" w:cs="Arial"/>
          <w:b/>
          <w:bCs/>
          <w:sz w:val="22"/>
          <w:szCs w:val="22"/>
        </w:rPr>
        <w:t>2</w:t>
      </w:r>
      <w:proofErr w:type="spellEnd"/>
      <w:r>
        <w:rPr>
          <w:rFonts w:ascii="Arial" w:hAnsi="Arial" w:cs="Arial" w:hint="eastAsia"/>
          <w:b/>
          <w:bCs/>
          <w:sz w:val="22"/>
          <w:szCs w:val="22"/>
        </w:rPr>
        <w:t>-230</w:t>
      </w:r>
      <w:r w:rsidR="00451863">
        <w:rPr>
          <w:rFonts w:ascii="Arial" w:hAnsi="Arial" w:cs="Arial"/>
          <w:b/>
          <w:bCs/>
          <w:sz w:val="22"/>
          <w:szCs w:val="22"/>
        </w:rPr>
        <w:t>8836</w:t>
      </w:r>
      <w:r>
        <w:rPr>
          <w:rFonts w:ascii="Arial" w:hAnsi="Arial" w:cs="Arial"/>
          <w:b/>
          <w:bCs/>
          <w:sz w:val="22"/>
          <w:szCs w:val="22"/>
        </w:rPr>
        <w:t xml:space="preserve">                                                                                                                                                 </w:t>
      </w:r>
    </w:p>
    <w:p w:rsidR="00C5672F" w:rsidRDefault="00451863">
      <w:pPr>
        <w:spacing w:before="120" w:after="120"/>
        <w:ind w:left="1104" w:hangingChars="500" w:hanging="1104"/>
        <w:outlineLvl w:val="0"/>
        <w:rPr>
          <w:rFonts w:ascii="Arial" w:hAnsi="Arial" w:cs="Arial"/>
          <w:b/>
          <w:bCs/>
          <w:sz w:val="22"/>
          <w:szCs w:val="22"/>
          <w:lang w:eastAsia="ja-JP"/>
        </w:rPr>
      </w:pPr>
      <w:r>
        <w:rPr>
          <w:rFonts w:ascii="Arial" w:hAnsi="Arial" w:cs="Arial"/>
          <w:b/>
          <w:bCs/>
          <w:sz w:val="22"/>
          <w:szCs w:val="22"/>
          <w:lang w:eastAsia="ja-JP"/>
        </w:rPr>
        <w:t>Toulouse</w:t>
      </w:r>
      <w:r w:rsidR="00EA4204">
        <w:rPr>
          <w:rFonts w:ascii="Arial" w:hAnsi="Arial" w:cs="Arial"/>
          <w:b/>
          <w:bCs/>
          <w:sz w:val="22"/>
          <w:szCs w:val="22"/>
          <w:lang w:eastAsia="ja-JP"/>
        </w:rPr>
        <w:t xml:space="preserve">, </w:t>
      </w:r>
      <w:r>
        <w:rPr>
          <w:rFonts w:ascii="Arial" w:hAnsi="Arial" w:cs="Arial"/>
          <w:b/>
          <w:bCs/>
          <w:sz w:val="22"/>
          <w:szCs w:val="22"/>
          <w:lang w:eastAsia="ja-JP"/>
        </w:rPr>
        <w:t>France</w:t>
      </w:r>
      <w:r w:rsidR="00EA4204">
        <w:rPr>
          <w:rFonts w:ascii="Arial" w:hAnsi="Arial" w:cs="Arial"/>
          <w:b/>
          <w:bCs/>
          <w:sz w:val="22"/>
          <w:szCs w:val="22"/>
          <w:lang w:eastAsia="ja-JP"/>
        </w:rPr>
        <w:t xml:space="preserve">, </w:t>
      </w:r>
      <w:r>
        <w:rPr>
          <w:rFonts w:ascii="Arial" w:hAnsi="Arial" w:cs="Arial"/>
          <w:b/>
          <w:bCs/>
          <w:sz w:val="22"/>
          <w:szCs w:val="22"/>
          <w:lang w:eastAsia="ja-JP"/>
        </w:rPr>
        <w:t>Aug</w:t>
      </w:r>
      <w:r w:rsidR="00EA4204">
        <w:rPr>
          <w:rFonts w:ascii="Arial" w:hAnsi="Arial" w:cs="Arial"/>
          <w:b/>
          <w:bCs/>
          <w:sz w:val="22"/>
          <w:szCs w:val="22"/>
          <w:lang w:eastAsia="ja-JP"/>
        </w:rPr>
        <w:t xml:space="preserve"> 2</w:t>
      </w:r>
      <w:r>
        <w:rPr>
          <w:rFonts w:ascii="Arial" w:hAnsi="Arial" w:cs="Arial"/>
          <w:b/>
          <w:bCs/>
          <w:sz w:val="22"/>
          <w:szCs w:val="22"/>
          <w:lang w:eastAsia="ja-JP"/>
        </w:rPr>
        <w:t>1</w:t>
      </w:r>
      <w:r>
        <w:rPr>
          <w:rFonts w:ascii="Arial" w:hAnsi="Arial" w:cs="Arial"/>
          <w:b/>
          <w:bCs/>
          <w:sz w:val="22"/>
          <w:szCs w:val="22"/>
          <w:vertAlign w:val="superscript"/>
          <w:lang w:eastAsia="ja-JP"/>
        </w:rPr>
        <w:t>st</w:t>
      </w:r>
      <w:r w:rsidR="00EA4204">
        <w:rPr>
          <w:rFonts w:ascii="Arial" w:hAnsi="Arial" w:cs="Arial"/>
          <w:b/>
          <w:bCs/>
          <w:sz w:val="22"/>
          <w:szCs w:val="22"/>
          <w:lang w:eastAsia="ja-JP"/>
        </w:rPr>
        <w:t xml:space="preserve"> –</w:t>
      </w:r>
      <w:r>
        <w:rPr>
          <w:rFonts w:ascii="Arial" w:hAnsi="Arial" w:cs="Arial"/>
          <w:b/>
          <w:bCs/>
          <w:sz w:val="22"/>
          <w:szCs w:val="22"/>
          <w:lang w:eastAsia="ja-JP"/>
        </w:rPr>
        <w:t xml:space="preserve"> </w:t>
      </w:r>
      <w:r w:rsidR="00EA4204">
        <w:rPr>
          <w:rFonts w:ascii="Arial" w:hAnsi="Arial" w:cs="Arial"/>
          <w:b/>
          <w:bCs/>
          <w:sz w:val="22"/>
          <w:szCs w:val="22"/>
          <w:lang w:eastAsia="ja-JP"/>
        </w:rPr>
        <w:t>2</w:t>
      </w:r>
      <w:r>
        <w:rPr>
          <w:rFonts w:ascii="Arial" w:hAnsi="Arial" w:cs="Arial"/>
          <w:b/>
          <w:bCs/>
          <w:sz w:val="22"/>
          <w:szCs w:val="22"/>
          <w:lang w:eastAsia="ja-JP"/>
        </w:rPr>
        <w:t>5</w:t>
      </w:r>
      <w:r w:rsidR="00EA4204">
        <w:rPr>
          <w:rFonts w:ascii="Arial" w:hAnsi="Arial" w:cs="Arial"/>
          <w:b/>
          <w:bCs/>
          <w:sz w:val="22"/>
          <w:szCs w:val="22"/>
          <w:vertAlign w:val="superscript"/>
          <w:lang w:eastAsia="ja-JP"/>
        </w:rPr>
        <w:t>th</w:t>
      </w:r>
      <w:r w:rsidR="00EA4204">
        <w:rPr>
          <w:rFonts w:ascii="Arial" w:hAnsi="Arial" w:cs="Arial"/>
          <w:b/>
          <w:bCs/>
          <w:sz w:val="22"/>
          <w:szCs w:val="22"/>
          <w:lang w:eastAsia="ja-JP"/>
        </w:rPr>
        <w:t>, 2023</w:t>
      </w:r>
    </w:p>
    <w:p w:rsidR="00C5672F" w:rsidRDefault="00EA4204">
      <w:pPr>
        <w:spacing w:before="120" w:after="120"/>
        <w:ind w:left="1985" w:hanging="1985"/>
        <w:rPr>
          <w:rFonts w:ascii="Arial" w:hAnsi="Arial" w:cs="Arial"/>
          <w:b/>
          <w:sz w:val="22"/>
          <w:szCs w:val="22"/>
        </w:rPr>
      </w:pPr>
      <w:r>
        <w:rPr>
          <w:rFonts w:ascii="Arial" w:hAnsi="Arial" w:cs="Arial"/>
          <w:b/>
          <w:sz w:val="22"/>
          <w:szCs w:val="22"/>
        </w:rPr>
        <w:t>Agenda item:</w:t>
      </w:r>
      <w:r>
        <w:rPr>
          <w:rFonts w:ascii="Arial" w:hAnsi="Arial" w:cs="Arial"/>
          <w:b/>
          <w:sz w:val="22"/>
          <w:szCs w:val="22"/>
        </w:rPr>
        <w:tab/>
      </w:r>
      <w:r w:rsidR="00451863">
        <w:rPr>
          <w:rFonts w:ascii="Arial" w:hAnsi="Arial" w:cs="Arial"/>
          <w:b/>
          <w:sz w:val="22"/>
          <w:szCs w:val="22"/>
        </w:rPr>
        <w:t>7.16.2.1</w:t>
      </w:r>
    </w:p>
    <w:p w:rsidR="00C5672F" w:rsidRDefault="00EA4204">
      <w:pPr>
        <w:spacing w:before="120" w:after="12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00980780">
        <w:rPr>
          <w:rFonts w:ascii="Arial" w:hAnsi="Arial" w:cs="Arial"/>
          <w:b/>
          <w:sz w:val="22"/>
          <w:szCs w:val="22"/>
        </w:rPr>
        <w:t xml:space="preserve">Further </w:t>
      </w:r>
      <w:r>
        <w:rPr>
          <w:rFonts w:ascii="Arial" w:hAnsi="Arial" w:cs="Arial"/>
          <w:b/>
          <w:sz w:val="22"/>
          <w:szCs w:val="22"/>
        </w:rPr>
        <w:t xml:space="preserve">Discussion on </w:t>
      </w:r>
      <w:r w:rsidR="00FB5803">
        <w:rPr>
          <w:rFonts w:ascii="Arial" w:hAnsi="Arial" w:cs="Arial"/>
          <w:b/>
          <w:sz w:val="22"/>
          <w:szCs w:val="22"/>
        </w:rPr>
        <w:t>Functionality/Model Id based LCM</w:t>
      </w:r>
    </w:p>
    <w:p w:rsidR="00C5672F" w:rsidRDefault="00EA4204">
      <w:pPr>
        <w:spacing w:before="120" w:after="12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proofErr w:type="spellStart"/>
      <w:r>
        <w:rPr>
          <w:rFonts w:ascii="Arial" w:hAnsi="Arial" w:cs="Arial"/>
          <w:b/>
          <w:sz w:val="22"/>
          <w:szCs w:val="22"/>
        </w:rPr>
        <w:t>ZTE</w:t>
      </w:r>
      <w:proofErr w:type="spellEnd"/>
      <w:r>
        <w:rPr>
          <w:rFonts w:ascii="Arial" w:hAnsi="Arial" w:cs="Arial"/>
          <w:b/>
          <w:sz w:val="22"/>
          <w:szCs w:val="22"/>
        </w:rPr>
        <w:t xml:space="preserve"> Corporation</w:t>
      </w:r>
      <w:r w:rsidR="00B77F89">
        <w:rPr>
          <w:rFonts w:ascii="Arial" w:hAnsi="Arial" w:cs="Arial"/>
          <w:b/>
          <w:sz w:val="22"/>
          <w:szCs w:val="22"/>
        </w:rPr>
        <w:t>, Sanechips</w:t>
      </w:r>
      <w:bookmarkStart w:id="0" w:name="_GoBack"/>
      <w:bookmarkEnd w:id="0"/>
    </w:p>
    <w:p w:rsidR="00C5672F" w:rsidRDefault="00EA4204">
      <w:pPr>
        <w:spacing w:before="120" w:after="120"/>
        <w:ind w:left="1985" w:hanging="1985"/>
        <w:rPr>
          <w:rFonts w:ascii="Arial" w:hAnsi="Arial" w:cs="Arial"/>
          <w:b/>
          <w:sz w:val="22"/>
          <w:szCs w:val="22"/>
        </w:rPr>
      </w:pPr>
      <w:r>
        <w:rPr>
          <w:rFonts w:ascii="Arial" w:hAnsi="Arial" w:cs="Arial"/>
          <w:b/>
          <w:sz w:val="22"/>
          <w:szCs w:val="22"/>
        </w:rPr>
        <w:t>Document for:</w:t>
      </w:r>
      <w:r>
        <w:rPr>
          <w:rFonts w:ascii="Arial" w:hAnsi="Arial" w:cs="Arial"/>
          <w:b/>
          <w:sz w:val="22"/>
          <w:szCs w:val="22"/>
        </w:rPr>
        <w:tab/>
        <w:t>Discussion and Decision</w:t>
      </w:r>
    </w:p>
    <w:p w:rsidR="00C5672F" w:rsidRDefault="00EA4204">
      <w:pPr>
        <w:pStyle w:val="1"/>
        <w:spacing w:beforeLines="30" w:before="72" w:afterLines="30" w:after="72" w:line="288" w:lineRule="auto"/>
      </w:pPr>
      <w:r>
        <w:rPr>
          <w:rFonts w:hint="eastAsia"/>
        </w:rPr>
        <w:t>Introduction</w:t>
      </w:r>
    </w:p>
    <w:p w:rsidR="000F15B3" w:rsidRPr="00451863" w:rsidRDefault="000F15B3">
      <w:pPr>
        <w:snapToGrid w:val="0"/>
        <w:spacing w:beforeLines="30" w:before="72" w:afterLines="30" w:after="72" w:line="288" w:lineRule="auto"/>
        <w:rPr>
          <w:rFonts w:eastAsiaTheme="minorEastAsia" w:hint="eastAsia"/>
        </w:rPr>
      </w:pPr>
      <w:r>
        <w:rPr>
          <w:rFonts w:eastAsiaTheme="minorEastAsia" w:hint="eastAsia"/>
        </w:rPr>
        <w:t>I</w:t>
      </w:r>
      <w:r>
        <w:rPr>
          <w:rFonts w:eastAsiaTheme="minorEastAsia"/>
        </w:rPr>
        <w:t xml:space="preserve">n general aspect of </w:t>
      </w:r>
      <w:proofErr w:type="spellStart"/>
      <w:r>
        <w:rPr>
          <w:rFonts w:eastAsiaTheme="minorEastAsia"/>
        </w:rPr>
        <w:t>RAN1</w:t>
      </w:r>
      <w:proofErr w:type="spellEnd"/>
      <w:r>
        <w:rPr>
          <w:rFonts w:eastAsiaTheme="minorEastAsia"/>
        </w:rPr>
        <w:t xml:space="preserve"> discussion, both the functionality based</w:t>
      </w:r>
      <w:r w:rsidR="00713F6C">
        <w:rPr>
          <w:rFonts w:eastAsiaTheme="minorEastAsia"/>
        </w:rPr>
        <w:t xml:space="preserve"> </w:t>
      </w:r>
      <w:r w:rsidR="00FB5803">
        <w:rPr>
          <w:rFonts w:eastAsiaTheme="minorEastAsia"/>
        </w:rPr>
        <w:t xml:space="preserve">LCM </w:t>
      </w:r>
      <w:r>
        <w:rPr>
          <w:rFonts w:eastAsiaTheme="minorEastAsia"/>
        </w:rPr>
        <w:t xml:space="preserve">and model ID based </w:t>
      </w:r>
      <w:r w:rsidR="00FB5803">
        <w:rPr>
          <w:rFonts w:eastAsiaTheme="minorEastAsia"/>
        </w:rPr>
        <w:t>LCM</w:t>
      </w:r>
      <w:r w:rsidR="00713F6C">
        <w:rPr>
          <w:rFonts w:eastAsiaTheme="minorEastAsia"/>
        </w:rPr>
        <w:t xml:space="preserve"> </w:t>
      </w:r>
      <w:r>
        <w:rPr>
          <w:rFonts w:eastAsiaTheme="minorEastAsia"/>
        </w:rPr>
        <w:t xml:space="preserve">have been comprehensively discussed. </w:t>
      </w:r>
      <w:r w:rsidR="00FB5803">
        <w:rPr>
          <w:rFonts w:eastAsiaTheme="minorEastAsia"/>
        </w:rPr>
        <w:t xml:space="preserve">Some initial agreements in </w:t>
      </w:r>
      <w:proofErr w:type="spellStart"/>
      <w:r w:rsidR="00FB5803">
        <w:rPr>
          <w:rFonts w:eastAsiaTheme="minorEastAsia"/>
        </w:rPr>
        <w:t>RAN1</w:t>
      </w:r>
      <w:proofErr w:type="spellEnd"/>
      <w:r w:rsidR="00FB5803">
        <w:rPr>
          <w:rFonts w:eastAsiaTheme="minorEastAsia"/>
        </w:rPr>
        <w:t xml:space="preserve"> are achieved and capture</w:t>
      </w:r>
      <w:r w:rsidR="00451863">
        <w:rPr>
          <w:rFonts w:eastAsiaTheme="minorEastAsia"/>
        </w:rPr>
        <w:t>d</w:t>
      </w:r>
      <w:r w:rsidR="00FB5803">
        <w:rPr>
          <w:rFonts w:eastAsiaTheme="minorEastAsia"/>
        </w:rPr>
        <w:t xml:space="preserve"> in the current TR draft [1]. However, there is lack of discussion of </w:t>
      </w:r>
      <w:r w:rsidR="00451863">
        <w:rPr>
          <w:rFonts w:eastAsiaTheme="minorEastAsia"/>
        </w:rPr>
        <w:t>some</w:t>
      </w:r>
      <w:r w:rsidR="00FB5803">
        <w:rPr>
          <w:rFonts w:eastAsiaTheme="minorEastAsia"/>
        </w:rPr>
        <w:t xml:space="preserve"> LCM functionalit</w:t>
      </w:r>
      <w:r w:rsidR="00451863">
        <w:rPr>
          <w:rFonts w:eastAsiaTheme="minorEastAsia"/>
        </w:rPr>
        <w:t>ies</w:t>
      </w:r>
      <w:r w:rsidR="00FB5803">
        <w:rPr>
          <w:rFonts w:eastAsiaTheme="minorEastAsia"/>
        </w:rPr>
        <w:t xml:space="preserve"> in </w:t>
      </w:r>
      <w:proofErr w:type="spellStart"/>
      <w:r w:rsidR="00FB5803">
        <w:rPr>
          <w:rFonts w:eastAsiaTheme="minorEastAsia"/>
        </w:rPr>
        <w:t>RAN2</w:t>
      </w:r>
      <w:proofErr w:type="spellEnd"/>
      <w:r w:rsidR="00451863">
        <w:rPr>
          <w:rFonts w:eastAsiaTheme="minorEastAsia"/>
        </w:rPr>
        <w:t xml:space="preserve"> so far as now</w:t>
      </w:r>
      <w:r w:rsidR="00FB5803">
        <w:rPr>
          <w:rFonts w:eastAsiaTheme="minorEastAsia"/>
        </w:rPr>
        <w:t>, such as</w:t>
      </w:r>
      <w:r w:rsidR="00451863">
        <w:rPr>
          <w:rFonts w:eastAsiaTheme="minorEastAsia"/>
        </w:rPr>
        <w:t>,</w:t>
      </w:r>
      <w:r w:rsidR="00FB5803">
        <w:rPr>
          <w:rFonts w:eastAsiaTheme="minorEastAsia"/>
        </w:rPr>
        <w:t xml:space="preserve"> </w:t>
      </w:r>
      <w:r w:rsidR="00651C7E">
        <w:rPr>
          <w:rFonts w:eastAsiaTheme="minorEastAsia"/>
        </w:rPr>
        <w:t>f</w:t>
      </w:r>
      <w:r w:rsidR="00FB5803">
        <w:rPr>
          <w:rFonts w:eastAsiaTheme="minorEastAsia"/>
        </w:rPr>
        <w:t xml:space="preserve">unctionality/model identification, UE capability. Considering the functionality/model identification is coupling with the UE capability reporting, </w:t>
      </w:r>
      <w:r w:rsidR="00651C7E">
        <w:rPr>
          <w:rFonts w:eastAsiaTheme="minorEastAsia"/>
        </w:rPr>
        <w:t>in this contribution, we try to</w:t>
      </w:r>
      <w:r w:rsidR="00FB5803">
        <w:rPr>
          <w:rFonts w:eastAsiaTheme="minorEastAsia"/>
        </w:rPr>
        <w:t xml:space="preserve"> discuss</w:t>
      </w:r>
      <w:r w:rsidR="00651C7E">
        <w:rPr>
          <w:rFonts w:eastAsiaTheme="minorEastAsia"/>
        </w:rPr>
        <w:t xml:space="preserve"> these two LCM functionalities and share our views on the corresponding specification impact.</w:t>
      </w:r>
      <w:r w:rsidR="00FB5803">
        <w:rPr>
          <w:rFonts w:eastAsiaTheme="minorEastAsia"/>
        </w:rPr>
        <w:t xml:space="preserve"> </w:t>
      </w:r>
    </w:p>
    <w:p w:rsidR="00C5672F" w:rsidRDefault="00980780">
      <w:pPr>
        <w:pStyle w:val="1"/>
        <w:spacing w:beforeLines="30" w:before="72" w:afterLines="30" w:after="72" w:line="288" w:lineRule="auto"/>
      </w:pPr>
      <w:r>
        <w:t>Discussion</w:t>
      </w:r>
    </w:p>
    <w:p w:rsidR="00A05B81" w:rsidRDefault="001171FF" w:rsidP="001E3384">
      <w:pPr>
        <w:pStyle w:val="2"/>
      </w:pPr>
      <w:r>
        <w:t xml:space="preserve">Model Id/Functionality based </w:t>
      </w:r>
      <w:r w:rsidR="00F33F85">
        <w:t>LCM</w:t>
      </w:r>
    </w:p>
    <w:p w:rsidR="00E422E5" w:rsidRDefault="00E422E5" w:rsidP="00E422E5">
      <w:pPr>
        <w:pStyle w:val="3"/>
      </w:pPr>
      <w:r>
        <w:t>AI based functionality</w:t>
      </w:r>
      <w:r w:rsidR="002A38F7">
        <w:t xml:space="preserve"> LCM</w:t>
      </w:r>
    </w:p>
    <w:p w:rsidR="001E3384" w:rsidRDefault="001171FF" w:rsidP="00A05B81">
      <w:pPr>
        <w:spacing w:before="120" w:after="120"/>
        <w:rPr>
          <w:rFonts w:eastAsiaTheme="minorEastAsia"/>
        </w:rPr>
      </w:pPr>
      <w:r>
        <w:rPr>
          <w:rFonts w:eastAsiaTheme="minorEastAsia"/>
        </w:rPr>
        <w:t>Regarding the</w:t>
      </w:r>
      <w:r w:rsidR="00503A6C">
        <w:rPr>
          <w:rFonts w:eastAsiaTheme="minorEastAsia"/>
        </w:rPr>
        <w:t xml:space="preserve"> AI/ML f</w:t>
      </w:r>
      <w:r>
        <w:rPr>
          <w:rFonts w:eastAsiaTheme="minorEastAsia"/>
        </w:rPr>
        <w:t>unctionality</w:t>
      </w:r>
      <w:r w:rsidR="00651C7E">
        <w:rPr>
          <w:rFonts w:eastAsiaTheme="minorEastAsia"/>
        </w:rPr>
        <w:t xml:space="preserve"> based LCM</w:t>
      </w:r>
      <w:r>
        <w:rPr>
          <w:rFonts w:eastAsiaTheme="minorEastAsia"/>
        </w:rPr>
        <w:t xml:space="preserve">, there are following description in the </w:t>
      </w:r>
      <w:r w:rsidR="00651C7E">
        <w:rPr>
          <w:rFonts w:eastAsiaTheme="minorEastAsia"/>
        </w:rPr>
        <w:t xml:space="preserve">draft </w:t>
      </w:r>
      <w:r>
        <w:rPr>
          <w:rFonts w:eastAsiaTheme="minorEastAsia"/>
        </w:rPr>
        <w:t>TR:</w:t>
      </w:r>
    </w:p>
    <w:tbl>
      <w:tblPr>
        <w:tblStyle w:val="ac"/>
        <w:tblW w:w="0" w:type="auto"/>
        <w:tblInd w:w="0" w:type="dxa"/>
        <w:tblLook w:val="04A0" w:firstRow="1" w:lastRow="0" w:firstColumn="1" w:lastColumn="0" w:noHBand="0" w:noVBand="1"/>
      </w:tblPr>
      <w:tblGrid>
        <w:gridCol w:w="9650"/>
      </w:tblGrid>
      <w:tr w:rsidR="001171FF" w:rsidTr="001171FF">
        <w:tc>
          <w:tcPr>
            <w:tcW w:w="9650" w:type="dxa"/>
          </w:tcPr>
          <w:p w:rsidR="00503A6C" w:rsidRDefault="00503A6C" w:rsidP="00503A6C">
            <w:pPr>
              <w:spacing w:before="120" w:after="120"/>
              <w:rPr>
                <w:kern w:val="0"/>
              </w:rPr>
            </w:pPr>
            <w:r>
              <w:t>For UE-side models and UE-part of two-sided models:</w:t>
            </w:r>
          </w:p>
          <w:p w:rsidR="00503A6C" w:rsidRPr="00503A6C" w:rsidRDefault="00503A6C" w:rsidP="00BA3F20">
            <w:pPr>
              <w:pStyle w:val="11"/>
              <w:numPr>
                <w:ilvl w:val="0"/>
                <w:numId w:val="12"/>
              </w:numPr>
              <w:spacing w:before="120" w:beforeAutospacing="1" w:afterLines="0" w:after="120" w:line="252" w:lineRule="auto"/>
              <w:jc w:val="left"/>
              <w:rPr>
                <w:sz w:val="21"/>
              </w:rPr>
            </w:pPr>
            <w:r w:rsidRPr="00503A6C">
              <w:rPr>
                <w:sz w:val="21"/>
              </w:rPr>
              <w:t xml:space="preserve">For </w:t>
            </w:r>
            <w:r w:rsidRPr="00503A6C">
              <w:rPr>
                <w:i/>
                <w:iCs/>
                <w:sz w:val="21"/>
              </w:rPr>
              <w:t>AI/ML functionality identification</w:t>
            </w:r>
          </w:p>
          <w:p w:rsidR="00503A6C" w:rsidRPr="00503A6C" w:rsidRDefault="00503A6C" w:rsidP="00BA3F20">
            <w:pPr>
              <w:pStyle w:val="11"/>
              <w:numPr>
                <w:ilvl w:val="1"/>
                <w:numId w:val="12"/>
              </w:numPr>
              <w:spacing w:before="120" w:beforeAutospacing="1" w:afterLines="0" w:after="120" w:line="252" w:lineRule="auto"/>
              <w:jc w:val="left"/>
              <w:rPr>
                <w:sz w:val="21"/>
              </w:rPr>
            </w:pPr>
            <w:r w:rsidRPr="00503A6C">
              <w:rPr>
                <w:sz w:val="21"/>
              </w:rPr>
              <w:t xml:space="preserve">Reuse legacy </w:t>
            </w:r>
            <w:proofErr w:type="spellStart"/>
            <w:r w:rsidRPr="00503A6C">
              <w:rPr>
                <w:sz w:val="21"/>
              </w:rPr>
              <w:t>3GPP</w:t>
            </w:r>
            <w:proofErr w:type="spellEnd"/>
            <w:r w:rsidRPr="00503A6C">
              <w:rPr>
                <w:sz w:val="21"/>
              </w:rPr>
              <w:t xml:space="preserve"> framework of Features as a starting point for discussion.</w:t>
            </w:r>
          </w:p>
          <w:p w:rsidR="00503A6C" w:rsidRPr="00503A6C" w:rsidRDefault="00503A6C" w:rsidP="00BA3F20">
            <w:pPr>
              <w:pStyle w:val="11"/>
              <w:numPr>
                <w:ilvl w:val="1"/>
                <w:numId w:val="12"/>
              </w:numPr>
              <w:spacing w:before="120" w:beforeAutospacing="1" w:afterLines="0" w:after="120" w:line="252" w:lineRule="auto"/>
              <w:jc w:val="left"/>
              <w:rPr>
                <w:sz w:val="21"/>
              </w:rPr>
            </w:pPr>
            <w:r w:rsidRPr="00503A6C">
              <w:rPr>
                <w:sz w:val="21"/>
              </w:rPr>
              <w:t>UE indicates supported functionalities/functionality for a given sub-use-case.</w:t>
            </w:r>
          </w:p>
          <w:p w:rsidR="00503A6C" w:rsidRPr="00503A6C" w:rsidRDefault="00503A6C" w:rsidP="00BA3F20">
            <w:pPr>
              <w:pStyle w:val="11"/>
              <w:numPr>
                <w:ilvl w:val="2"/>
                <w:numId w:val="12"/>
              </w:numPr>
              <w:spacing w:before="120" w:beforeAutospacing="1" w:afterLines="0" w:after="120" w:line="252" w:lineRule="auto"/>
              <w:jc w:val="left"/>
              <w:rPr>
                <w:sz w:val="21"/>
              </w:rPr>
            </w:pPr>
            <w:r w:rsidRPr="00503A6C">
              <w:rPr>
                <w:rFonts w:eastAsia="等线"/>
                <w:sz w:val="21"/>
              </w:rPr>
              <w:t>UE capability reporting is taken as starting point.</w:t>
            </w:r>
          </w:p>
          <w:p w:rsidR="00503A6C" w:rsidRPr="00503A6C" w:rsidRDefault="00503A6C" w:rsidP="00BA3F20">
            <w:pPr>
              <w:pStyle w:val="11"/>
              <w:numPr>
                <w:ilvl w:val="0"/>
                <w:numId w:val="12"/>
              </w:numPr>
              <w:spacing w:before="120" w:beforeAutospacing="1" w:afterLines="0" w:after="120" w:line="252" w:lineRule="auto"/>
              <w:jc w:val="left"/>
              <w:rPr>
                <w:sz w:val="21"/>
              </w:rPr>
            </w:pPr>
            <w:r w:rsidRPr="00503A6C">
              <w:rPr>
                <w:sz w:val="21"/>
              </w:rPr>
              <w:t xml:space="preserve">For </w:t>
            </w:r>
            <w:r w:rsidRPr="00503A6C">
              <w:rPr>
                <w:i/>
                <w:iCs/>
                <w:sz w:val="21"/>
              </w:rPr>
              <w:t>AI/ML model identification</w:t>
            </w:r>
            <w:r w:rsidRPr="00503A6C">
              <w:rPr>
                <w:sz w:val="21"/>
              </w:rPr>
              <w:t xml:space="preserve"> </w:t>
            </w:r>
          </w:p>
          <w:p w:rsidR="00503A6C" w:rsidRPr="00503A6C" w:rsidRDefault="00503A6C" w:rsidP="00BA3F20">
            <w:pPr>
              <w:pStyle w:val="11"/>
              <w:numPr>
                <w:ilvl w:val="1"/>
                <w:numId w:val="12"/>
              </w:numPr>
              <w:spacing w:before="120" w:beforeAutospacing="1" w:afterLines="0" w:after="120" w:line="252" w:lineRule="auto"/>
              <w:jc w:val="left"/>
              <w:rPr>
                <w:sz w:val="21"/>
              </w:rPr>
            </w:pPr>
            <w:r w:rsidRPr="00503A6C">
              <w:rPr>
                <w:sz w:val="21"/>
              </w:rPr>
              <w:t>Models are identified by model ID at the Network. UE indicates supported AI/ML models.</w:t>
            </w:r>
          </w:p>
          <w:p w:rsidR="00503A6C" w:rsidRPr="00503A6C" w:rsidRDefault="00503A6C" w:rsidP="001171FF">
            <w:pPr>
              <w:spacing w:before="120" w:after="120" w:line="252" w:lineRule="auto"/>
              <w:rPr>
                <w:rFonts w:eastAsiaTheme="minorEastAsia"/>
              </w:rPr>
            </w:pPr>
            <w:r>
              <w:t xml:space="preserve">In </w:t>
            </w:r>
            <w:r>
              <w:rPr>
                <w:i/>
                <w:iCs/>
              </w:rPr>
              <w:t>functionality-based</w:t>
            </w:r>
            <w:r>
              <w:t xml:space="preserve"> LCM, network indicates activation/deactivation/fallback/switching of AI/ML functionality via </w:t>
            </w:r>
            <w:proofErr w:type="spellStart"/>
            <w:r>
              <w:t>3GPP</w:t>
            </w:r>
            <w:proofErr w:type="spellEnd"/>
            <w:r>
              <w:t xml:space="preserve"> </w:t>
            </w:r>
            <w:proofErr w:type="spellStart"/>
            <w:r>
              <w:t>signalling</w:t>
            </w:r>
            <w:proofErr w:type="spellEnd"/>
            <w:r>
              <w:t xml:space="preserve"> (e.g., </w:t>
            </w:r>
            <w:proofErr w:type="spellStart"/>
            <w:r>
              <w:t>RRC</w:t>
            </w:r>
            <w:proofErr w:type="spellEnd"/>
            <w:r>
              <w:t>, MAC-CE, DCI). Models may not be identified at the Network, and UE may perform model-level LCM. Whether and how much awareness/interaction NW should have about model-level LCM will be studied. For functionality identification, there may be either one or more than one Functionalities defined within an AI/ML-enabled feature, whereby AI/ML-enabled Feature refers to a Feature where AI/ML may be used.</w:t>
            </w:r>
          </w:p>
          <w:p w:rsidR="001171FF" w:rsidRDefault="001171FF" w:rsidP="001171FF">
            <w:pPr>
              <w:spacing w:before="120" w:after="120" w:line="252" w:lineRule="auto"/>
              <w:rPr>
                <w:kern w:val="0"/>
              </w:rPr>
            </w:pPr>
            <w:r>
              <w:t xml:space="preserve">For </w:t>
            </w:r>
            <w:r>
              <w:rPr>
                <w:i/>
                <w:iCs/>
              </w:rPr>
              <w:t>AI/ML functionality identification</w:t>
            </w:r>
            <w:r>
              <w:t xml:space="preserve"> and </w:t>
            </w:r>
            <w:r>
              <w:rPr>
                <w:i/>
                <w:iCs/>
              </w:rPr>
              <w:t>functionality-based LCM</w:t>
            </w:r>
            <w:r>
              <w:t xml:space="preserve"> of UE-side models and/or UE-part of two-sided models, </w:t>
            </w:r>
            <w:r>
              <w:rPr>
                <w:i/>
                <w:iCs/>
              </w:rPr>
              <w:t>functionality</w:t>
            </w:r>
            <w:r>
              <w:t xml:space="preserve"> refers to an AI/ML-enabled Feature/FG enabled by configuration(s), where configuration(s) is(are) supported based on conditions indicated by UE capability. Correspondingly, </w:t>
            </w:r>
            <w:r>
              <w:rPr>
                <w:i/>
                <w:iCs/>
              </w:rPr>
              <w:t>functionality-based LCM</w:t>
            </w:r>
            <w:r>
              <w:t xml:space="preserve"> operates based on, at least, one configuration of AI/ML-enabled Feature/FG or specific configurations of an AI/ML-enabled Feature/FG.</w:t>
            </w:r>
          </w:p>
          <w:p w:rsidR="001171FF" w:rsidRDefault="001171FF" w:rsidP="001171FF">
            <w:pPr>
              <w:pStyle w:val="EditorsNote"/>
              <w:spacing w:before="120" w:after="120"/>
              <w:rPr>
                <w:i/>
                <w:iCs/>
              </w:rPr>
            </w:pPr>
            <w:r>
              <w:t xml:space="preserve"> </w:t>
            </w:r>
            <w:r>
              <w:rPr>
                <w:i/>
                <w:iCs/>
              </w:rPr>
              <w:t xml:space="preserve">Editor’s note: </w:t>
            </w:r>
            <w:proofErr w:type="spellStart"/>
            <w:r>
              <w:rPr>
                <w:i/>
                <w:iCs/>
              </w:rPr>
              <w:t>RAN2</w:t>
            </w:r>
            <w:proofErr w:type="spellEnd"/>
            <w:r>
              <w:rPr>
                <w:i/>
                <w:iCs/>
              </w:rPr>
              <w:t xml:space="preserve"> should address and study impact on </w:t>
            </w:r>
            <w:proofErr w:type="spellStart"/>
            <w:r>
              <w:rPr>
                <w:i/>
                <w:iCs/>
              </w:rPr>
              <w:t>RRC</w:t>
            </w:r>
            <w:proofErr w:type="spellEnd"/>
            <w:r>
              <w:rPr>
                <w:i/>
                <w:iCs/>
              </w:rPr>
              <w:t xml:space="preserve"> protocol, including UE capability reporting and other related </w:t>
            </w:r>
            <w:proofErr w:type="spellStart"/>
            <w:r>
              <w:rPr>
                <w:i/>
                <w:iCs/>
              </w:rPr>
              <w:t>signalling</w:t>
            </w:r>
            <w:proofErr w:type="spellEnd"/>
            <w:r>
              <w:rPr>
                <w:i/>
                <w:iCs/>
              </w:rPr>
              <w:t>.</w:t>
            </w:r>
          </w:p>
          <w:p w:rsidR="001171FF" w:rsidRDefault="001171FF" w:rsidP="001171FF">
            <w:pPr>
              <w:spacing w:before="120" w:after="120" w:line="252" w:lineRule="auto"/>
            </w:pPr>
            <w:r>
              <w:t xml:space="preserve"> </w:t>
            </w:r>
          </w:p>
          <w:p w:rsidR="001171FF" w:rsidRDefault="001171FF" w:rsidP="001171FF">
            <w:pPr>
              <w:spacing w:before="120" w:after="120" w:line="252" w:lineRule="auto"/>
            </w:pPr>
            <w:r>
              <w:t xml:space="preserve">After </w:t>
            </w:r>
            <w:r>
              <w:rPr>
                <w:i/>
                <w:iCs/>
              </w:rPr>
              <w:t>functionality identification</w:t>
            </w:r>
            <w:r>
              <w:t xml:space="preserve">, necessity, mechanisms, for UE to report updates on applicable functionality(es) among [configured/identified] functionality(es), where the applicable functionalities may be a subset of all </w:t>
            </w:r>
            <w:r>
              <w:lastRenderedPageBreak/>
              <w:t>[configured/identified] functionalities are studied.</w:t>
            </w:r>
          </w:p>
          <w:p w:rsidR="001171FF" w:rsidRDefault="001171FF" w:rsidP="001171FF">
            <w:pPr>
              <w:spacing w:before="120" w:after="120" w:line="252" w:lineRule="auto"/>
            </w:pPr>
            <w:r>
              <w:t xml:space="preserve"> </w:t>
            </w:r>
          </w:p>
          <w:p w:rsidR="001171FF" w:rsidRDefault="001171FF" w:rsidP="001171FF">
            <w:pPr>
              <w:pStyle w:val="EditorsNote"/>
              <w:spacing w:before="120" w:after="120"/>
              <w:rPr>
                <w:i/>
                <w:iCs/>
              </w:rPr>
            </w:pPr>
            <w:r>
              <w:rPr>
                <w:i/>
                <w:iCs/>
              </w:rPr>
              <w:t xml:space="preserve">Editor’s note: </w:t>
            </w:r>
            <w:proofErr w:type="spellStart"/>
            <w:r>
              <w:rPr>
                <w:i/>
                <w:iCs/>
              </w:rPr>
              <w:t>RAN2</w:t>
            </w:r>
            <w:proofErr w:type="spellEnd"/>
            <w:r>
              <w:rPr>
                <w:i/>
                <w:iCs/>
              </w:rPr>
              <w:t xml:space="preserve"> to discuss in this section technical inputs related to reporting updates to the applicability of functionalities.</w:t>
            </w:r>
            <w:r>
              <w:t xml:space="preserve"> </w:t>
            </w:r>
          </w:p>
          <w:p w:rsidR="001171FF" w:rsidRPr="001171FF" w:rsidRDefault="001171FF" w:rsidP="00A05B81">
            <w:pPr>
              <w:spacing w:before="120" w:after="120"/>
              <w:rPr>
                <w:rFonts w:eastAsiaTheme="minorEastAsia"/>
              </w:rPr>
            </w:pPr>
          </w:p>
        </w:tc>
      </w:tr>
    </w:tbl>
    <w:p w:rsidR="001171FF" w:rsidRDefault="001171FF" w:rsidP="00A05B81">
      <w:pPr>
        <w:spacing w:before="120" w:after="120"/>
        <w:rPr>
          <w:rFonts w:eastAsiaTheme="minorEastAsia"/>
        </w:rPr>
      </w:pPr>
    </w:p>
    <w:p w:rsidR="00DF03C1" w:rsidRPr="00F33F85" w:rsidRDefault="00651C7E" w:rsidP="004247BB">
      <w:pPr>
        <w:spacing w:before="120" w:after="120"/>
        <w:rPr>
          <w:rFonts w:eastAsiaTheme="minorEastAsia"/>
        </w:rPr>
      </w:pPr>
      <w:r>
        <w:rPr>
          <w:rFonts w:eastAsiaTheme="minorEastAsia" w:hint="eastAsia"/>
        </w:rPr>
        <w:t>A</w:t>
      </w:r>
      <w:r>
        <w:rPr>
          <w:rFonts w:eastAsiaTheme="minorEastAsia"/>
        </w:rPr>
        <w:t xml:space="preserve">ccording to above TR, the information </w:t>
      </w:r>
      <w:r w:rsidR="006B145B">
        <w:rPr>
          <w:rFonts w:eastAsiaTheme="minorEastAsia"/>
        </w:rPr>
        <w:t>can be obtained as</w:t>
      </w:r>
      <w:r>
        <w:rPr>
          <w:rFonts w:eastAsiaTheme="minorEastAsia"/>
        </w:rPr>
        <w:t xml:space="preserve"> observation 1:</w:t>
      </w:r>
    </w:p>
    <w:p w:rsidR="00F4751E" w:rsidRPr="00827B07" w:rsidRDefault="00F33F85" w:rsidP="00F65D73">
      <w:pPr>
        <w:pStyle w:val="ZTE-Observation-2021"/>
        <w:spacing w:before="72" w:after="72"/>
        <w:rPr>
          <w:b w:val="0"/>
        </w:rPr>
      </w:pPr>
      <w:r>
        <w:rPr>
          <w:lang w:eastAsia="zh-CN"/>
        </w:rPr>
        <w:t xml:space="preserve"> </w:t>
      </w:r>
      <w:bookmarkStart w:id="1" w:name="_Toc142656503"/>
      <w:r w:rsidRPr="00827B07">
        <w:rPr>
          <w:b w:val="0"/>
          <w:lang w:eastAsia="zh-CN"/>
        </w:rPr>
        <w:t xml:space="preserve">According to the description in the TR, the AI/ML functionality refers to an </w:t>
      </w:r>
      <w:r w:rsidRPr="00827B07">
        <w:rPr>
          <w:b w:val="0"/>
        </w:rPr>
        <w:t xml:space="preserve">AI/ML-enabled Feature/FG enabled by </w:t>
      </w:r>
      <w:r w:rsidRPr="00827B07">
        <w:rPr>
          <w:b w:val="0"/>
          <w:highlight w:val="yellow"/>
        </w:rPr>
        <w:t xml:space="preserve">configuration(s), </w:t>
      </w:r>
      <w:r w:rsidRPr="00827B07">
        <w:rPr>
          <w:b w:val="0"/>
        </w:rPr>
        <w:t xml:space="preserve">where the configuration(s) is(are) supported based on </w:t>
      </w:r>
      <w:r w:rsidRPr="00827B07">
        <w:rPr>
          <w:b w:val="0"/>
          <w:highlight w:val="yellow"/>
        </w:rPr>
        <w:t>conditions</w:t>
      </w:r>
      <w:r w:rsidRPr="00827B07">
        <w:rPr>
          <w:b w:val="0"/>
        </w:rPr>
        <w:t xml:space="preserve"> indicated by UE capability.</w:t>
      </w:r>
      <w:bookmarkEnd w:id="1"/>
      <w:r w:rsidR="0015763C" w:rsidRPr="00827B07">
        <w:rPr>
          <w:b w:val="0"/>
        </w:rPr>
        <w:t xml:space="preserve"> </w:t>
      </w:r>
    </w:p>
    <w:p w:rsidR="006B145B" w:rsidRDefault="00651C7E" w:rsidP="00651C7E">
      <w:pPr>
        <w:spacing w:before="120" w:after="120"/>
        <w:rPr>
          <w:rFonts w:eastAsiaTheme="minorEastAsia"/>
        </w:rPr>
      </w:pPr>
      <w:r>
        <w:rPr>
          <w:rFonts w:eastAsiaTheme="minorEastAsia" w:hint="eastAsia"/>
        </w:rPr>
        <w:t>I</w:t>
      </w:r>
      <w:r>
        <w:rPr>
          <w:rFonts w:eastAsiaTheme="minorEastAsia"/>
        </w:rPr>
        <w:t>n general,</w:t>
      </w:r>
      <w:r w:rsidR="006B145B">
        <w:rPr>
          <w:rFonts w:eastAsiaTheme="minorEastAsia"/>
        </w:rPr>
        <w:t xml:space="preserve"> in our understanding of observation 1,</w:t>
      </w:r>
      <w:r>
        <w:rPr>
          <w:rFonts w:eastAsiaTheme="minorEastAsia"/>
        </w:rPr>
        <w:t xml:space="preserve"> </w:t>
      </w:r>
      <w:r w:rsidR="00EA4204">
        <w:rPr>
          <w:rFonts w:eastAsiaTheme="minorEastAsia"/>
        </w:rPr>
        <w:t xml:space="preserve">‘condition’ </w:t>
      </w:r>
      <w:r w:rsidR="007F3DCC">
        <w:rPr>
          <w:rFonts w:eastAsiaTheme="minorEastAsia"/>
        </w:rPr>
        <w:t xml:space="preserve">is </w:t>
      </w:r>
      <w:r w:rsidR="00EA4204">
        <w:rPr>
          <w:rFonts w:eastAsiaTheme="minorEastAsia"/>
        </w:rPr>
        <w:t>element</w:t>
      </w:r>
      <w:r w:rsidR="007F3DCC">
        <w:rPr>
          <w:rFonts w:eastAsiaTheme="minorEastAsia"/>
        </w:rPr>
        <w:t>ary unit</w:t>
      </w:r>
      <w:r w:rsidR="006B145B">
        <w:rPr>
          <w:rFonts w:eastAsiaTheme="minorEastAsia"/>
        </w:rPr>
        <w:t xml:space="preserve"> for each AI based functionality, </w:t>
      </w:r>
      <w:r w:rsidR="00EA4204">
        <w:rPr>
          <w:rFonts w:eastAsiaTheme="minorEastAsia"/>
        </w:rPr>
        <w:t xml:space="preserve">one or more conditions </w:t>
      </w:r>
      <w:r w:rsidR="007F3DCC">
        <w:rPr>
          <w:rFonts w:eastAsiaTheme="minorEastAsia"/>
        </w:rPr>
        <w:t>can be</w:t>
      </w:r>
      <w:r w:rsidR="00EA4204">
        <w:rPr>
          <w:rFonts w:eastAsiaTheme="minorEastAsia"/>
        </w:rPr>
        <w:t xml:space="preserve"> associated</w:t>
      </w:r>
      <w:r w:rsidR="006B145B">
        <w:rPr>
          <w:rFonts w:eastAsiaTheme="minorEastAsia"/>
        </w:rPr>
        <w:t xml:space="preserve"> with an AI based functionality, NW should configure the </w:t>
      </w:r>
      <w:proofErr w:type="spellStart"/>
      <w:r w:rsidR="006B145B">
        <w:rPr>
          <w:rFonts w:eastAsiaTheme="minorEastAsia"/>
        </w:rPr>
        <w:t>RRC</w:t>
      </w:r>
      <w:proofErr w:type="spellEnd"/>
      <w:r w:rsidR="006B145B">
        <w:rPr>
          <w:rFonts w:eastAsiaTheme="minorEastAsia"/>
        </w:rPr>
        <w:t xml:space="preserve"> configuration on the basis of these conditions from which the AI based functionality can work well</w:t>
      </w:r>
      <w:r w:rsidR="007F3DCC">
        <w:rPr>
          <w:rFonts w:eastAsiaTheme="minorEastAsia"/>
        </w:rPr>
        <w:t>.</w:t>
      </w:r>
      <w:r w:rsidR="00EA4204">
        <w:rPr>
          <w:rFonts w:eastAsiaTheme="minorEastAsia"/>
        </w:rPr>
        <w:t xml:space="preserve"> </w:t>
      </w:r>
      <w:r w:rsidR="007F3DCC">
        <w:rPr>
          <w:rFonts w:eastAsiaTheme="minorEastAsia"/>
        </w:rPr>
        <w:t>F</w:t>
      </w:r>
      <w:r w:rsidR="00EA4204">
        <w:rPr>
          <w:rFonts w:eastAsiaTheme="minorEastAsia"/>
        </w:rPr>
        <w:t>or example</w:t>
      </w:r>
      <w:r w:rsidR="006B145B">
        <w:rPr>
          <w:rFonts w:eastAsiaTheme="minorEastAsia"/>
        </w:rPr>
        <w:t>:</w:t>
      </w:r>
    </w:p>
    <w:p w:rsidR="00602BF6" w:rsidRDefault="006B145B" w:rsidP="00651C7E">
      <w:pPr>
        <w:spacing w:before="120" w:after="120"/>
        <w:rPr>
          <w:rFonts w:eastAsiaTheme="minorEastAsia"/>
        </w:rPr>
      </w:pPr>
      <w:r>
        <w:rPr>
          <w:rFonts w:eastAsiaTheme="minorEastAsia"/>
        </w:rPr>
        <w:t>F</w:t>
      </w:r>
      <w:r w:rsidR="00EA4204">
        <w:rPr>
          <w:rFonts w:eastAsiaTheme="minorEastAsia"/>
        </w:rPr>
        <w:t>or</w:t>
      </w:r>
      <w:r w:rsidR="007F3DCC">
        <w:rPr>
          <w:rFonts w:eastAsiaTheme="minorEastAsia"/>
        </w:rPr>
        <w:t xml:space="preserve"> an AI based functionality of</w:t>
      </w:r>
      <w:r w:rsidR="00EA4204">
        <w:rPr>
          <w:rFonts w:eastAsiaTheme="minorEastAsia"/>
        </w:rPr>
        <w:t xml:space="preserve"> </w:t>
      </w:r>
      <w:r w:rsidR="007F3DCC">
        <w:rPr>
          <w:rFonts w:eastAsiaTheme="minorEastAsia"/>
        </w:rPr>
        <w:t>AI based</w:t>
      </w:r>
      <w:r w:rsidR="00EA4204">
        <w:rPr>
          <w:rFonts w:eastAsiaTheme="minorEastAsia"/>
        </w:rPr>
        <w:t xml:space="preserve"> spatial beam prediction, </w:t>
      </w:r>
      <w:r>
        <w:rPr>
          <w:rFonts w:eastAsiaTheme="minorEastAsia"/>
        </w:rPr>
        <w:t xml:space="preserve">it may include: </w:t>
      </w:r>
      <w:r w:rsidR="00EA4204">
        <w:rPr>
          <w:rFonts w:eastAsiaTheme="minorEastAsia"/>
        </w:rPr>
        <w:t>condition #1</w:t>
      </w:r>
      <w:r w:rsidR="007F3DCC">
        <w:rPr>
          <w:rFonts w:eastAsiaTheme="minorEastAsia"/>
        </w:rPr>
        <w:t>:</w:t>
      </w:r>
      <w:r w:rsidR="00EA4204">
        <w:rPr>
          <w:rFonts w:eastAsiaTheme="minorEastAsia"/>
        </w:rPr>
        <w:t xml:space="preserve"> the number of</w:t>
      </w:r>
      <w:r w:rsidR="007F3DCC">
        <w:rPr>
          <w:rFonts w:eastAsiaTheme="minorEastAsia"/>
        </w:rPr>
        <w:t xml:space="preserve"> beams in set B; condition #2: the number of beams in set A; Condition #3 is</w:t>
      </w:r>
      <w:r>
        <w:rPr>
          <w:rFonts w:eastAsiaTheme="minorEastAsia"/>
        </w:rPr>
        <w:t xml:space="preserve"> Reference signal of the set A is </w:t>
      </w:r>
      <w:proofErr w:type="spellStart"/>
      <w:r>
        <w:rPr>
          <w:rFonts w:eastAsiaTheme="minorEastAsia"/>
        </w:rPr>
        <w:t>SSB</w:t>
      </w:r>
      <w:proofErr w:type="spellEnd"/>
      <w:r w:rsidR="007F3DCC">
        <w:rPr>
          <w:rFonts w:eastAsiaTheme="minorEastAsia"/>
        </w:rPr>
        <w:t xml:space="preserve">;… </w:t>
      </w:r>
      <w:proofErr w:type="spellStart"/>
      <w:r w:rsidR="007F3DCC">
        <w:rPr>
          <w:rFonts w:eastAsiaTheme="minorEastAsia"/>
        </w:rPr>
        <w:t>etc</w:t>
      </w:r>
      <w:proofErr w:type="spellEnd"/>
      <w:r>
        <w:rPr>
          <w:rFonts w:eastAsiaTheme="minorEastAsia"/>
        </w:rPr>
        <w:t xml:space="preserve">; NW configured the </w:t>
      </w:r>
      <w:proofErr w:type="spellStart"/>
      <w:r>
        <w:rPr>
          <w:rFonts w:eastAsiaTheme="minorEastAsia"/>
        </w:rPr>
        <w:t>RRC</w:t>
      </w:r>
      <w:proofErr w:type="spellEnd"/>
      <w:r>
        <w:rPr>
          <w:rFonts w:eastAsiaTheme="minorEastAsia"/>
        </w:rPr>
        <w:t xml:space="preserve"> configuration of the AI based functionality on the basis of those conditions.</w:t>
      </w:r>
    </w:p>
    <w:p w:rsidR="00602BF6" w:rsidRDefault="00602BF6" w:rsidP="00651C7E">
      <w:pPr>
        <w:spacing w:before="120" w:after="120"/>
        <w:rPr>
          <w:rFonts w:eastAsiaTheme="minorEastAsia"/>
        </w:rPr>
      </w:pPr>
    </w:p>
    <w:p w:rsidR="00602BF6" w:rsidRDefault="00B81317" w:rsidP="00B81317">
      <w:pPr>
        <w:spacing w:before="120" w:after="120"/>
        <w:jc w:val="center"/>
      </w:pPr>
      <w:r>
        <w:object w:dxaOrig="2445" w:dyaOrig="36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35pt;height:181.45pt" o:ole="">
            <v:imagedata r:id="rId9" o:title=""/>
          </v:shape>
          <o:OLEObject Type="Embed" ProgID="Visio.Drawing.15" ShapeID="_x0000_i1025" DrawAspect="Content" ObjectID="_1753269754" r:id="rId10"/>
        </w:object>
      </w:r>
    </w:p>
    <w:p w:rsidR="00B81317" w:rsidRPr="00B81317" w:rsidRDefault="00B81317" w:rsidP="00B81317">
      <w:pPr>
        <w:spacing w:before="120" w:after="120"/>
        <w:jc w:val="center"/>
        <w:rPr>
          <w:rFonts w:eastAsiaTheme="minorEastAsia"/>
          <w:b/>
          <w:i/>
          <w:lang w:val="en-GB"/>
        </w:rPr>
      </w:pPr>
      <w:proofErr w:type="spellStart"/>
      <w:r>
        <w:rPr>
          <w:rFonts w:hint="eastAsia"/>
          <w:b/>
          <w:i/>
        </w:rPr>
        <w:t>F</w:t>
      </w:r>
      <w:r>
        <w:rPr>
          <w:b/>
          <w:i/>
        </w:rPr>
        <w:t>ig.1</w:t>
      </w:r>
      <w:proofErr w:type="spellEnd"/>
      <w:r>
        <w:rPr>
          <w:b/>
          <w:i/>
        </w:rPr>
        <w:t xml:space="preserve">: </w:t>
      </w:r>
      <w:r w:rsidR="00451863">
        <w:rPr>
          <w:b/>
          <w:i/>
        </w:rPr>
        <w:t>One model</w:t>
      </w:r>
      <w:r>
        <w:rPr>
          <w:b/>
          <w:i/>
        </w:rPr>
        <w:t xml:space="preserve"> of the AI based functionality</w:t>
      </w:r>
    </w:p>
    <w:p w:rsidR="00602BF6" w:rsidRDefault="00602BF6" w:rsidP="00651C7E">
      <w:pPr>
        <w:spacing w:before="120" w:after="120"/>
        <w:rPr>
          <w:rFonts w:eastAsiaTheme="minorEastAsia"/>
        </w:rPr>
      </w:pPr>
    </w:p>
    <w:p w:rsidR="00F33F85" w:rsidRPr="006B145B" w:rsidRDefault="00F33F85" w:rsidP="006B145B">
      <w:pPr>
        <w:pStyle w:val="ZTE-Proposal-20210505"/>
        <w:spacing w:before="72" w:after="72"/>
        <w:rPr>
          <w:i w:val="0"/>
        </w:rPr>
      </w:pPr>
      <w:bookmarkStart w:id="2" w:name="_Toc142656496"/>
      <w:r w:rsidRPr="00F33F85">
        <w:rPr>
          <w:i w:val="0"/>
        </w:rPr>
        <w:t xml:space="preserve">For UE sided model and UE part of two sided model </w:t>
      </w:r>
      <w:r w:rsidR="00651C7E">
        <w:rPr>
          <w:i w:val="0"/>
        </w:rPr>
        <w:t>regarding the functionality based LCM</w:t>
      </w:r>
      <w:r w:rsidRPr="00F33F85">
        <w:rPr>
          <w:rFonts w:hint="eastAsia"/>
          <w:i w:val="0"/>
        </w:rPr>
        <w:t>，</w:t>
      </w:r>
      <w:proofErr w:type="spellStart"/>
      <w:r w:rsidRPr="00F33F85">
        <w:rPr>
          <w:rFonts w:hint="eastAsia"/>
          <w:i w:val="0"/>
        </w:rPr>
        <w:t>R</w:t>
      </w:r>
      <w:r w:rsidRPr="00F33F85">
        <w:rPr>
          <w:i w:val="0"/>
        </w:rPr>
        <w:t>AN2</w:t>
      </w:r>
      <w:proofErr w:type="spellEnd"/>
      <w:r w:rsidRPr="00F33F85">
        <w:rPr>
          <w:i w:val="0"/>
        </w:rPr>
        <w:t xml:space="preserve"> assumes</w:t>
      </w:r>
      <w:r w:rsidR="006B145B">
        <w:rPr>
          <w:i w:val="0"/>
        </w:rPr>
        <w:t xml:space="preserve"> one AI based functionality is associated with</w:t>
      </w:r>
      <w:r w:rsidR="00E530A4">
        <w:rPr>
          <w:i w:val="0"/>
        </w:rPr>
        <w:t xml:space="preserve"> </w:t>
      </w:r>
      <w:r w:rsidR="006B145B">
        <w:rPr>
          <w:i w:val="0"/>
        </w:rPr>
        <w:t>a combination of multiple conditions.</w:t>
      </w:r>
      <w:bookmarkEnd w:id="2"/>
    </w:p>
    <w:p w:rsidR="006B145B" w:rsidRDefault="006B145B" w:rsidP="006B145B">
      <w:pPr>
        <w:spacing w:before="120" w:after="120"/>
        <w:rPr>
          <w:rFonts w:eastAsiaTheme="minorEastAsia"/>
        </w:rPr>
      </w:pPr>
    </w:p>
    <w:p w:rsidR="00C155C1" w:rsidRPr="006B145B" w:rsidRDefault="006B145B" w:rsidP="006B145B">
      <w:pPr>
        <w:spacing w:before="120" w:after="120"/>
        <w:rPr>
          <w:rFonts w:eastAsiaTheme="minorEastAsia"/>
        </w:rPr>
      </w:pPr>
      <w:r>
        <w:rPr>
          <w:rFonts w:eastAsiaTheme="minorEastAsia" w:hint="eastAsia"/>
        </w:rPr>
        <w:t>A</w:t>
      </w:r>
      <w:r>
        <w:rPr>
          <w:rFonts w:eastAsiaTheme="minorEastAsia"/>
        </w:rPr>
        <w:t>ccording to above TR, some other information can be obtained as observation 2:</w:t>
      </w:r>
    </w:p>
    <w:p w:rsidR="00C155C1" w:rsidRDefault="00C155C1" w:rsidP="00C155C1">
      <w:pPr>
        <w:pStyle w:val="ZTE-Observation-2021"/>
        <w:spacing w:before="72" w:after="72"/>
      </w:pPr>
      <w:bookmarkStart w:id="3" w:name="_Toc142656504"/>
      <w:r w:rsidRPr="00827B07">
        <w:rPr>
          <w:b w:val="0"/>
        </w:rPr>
        <w:t>For UE sided model(s) and UE part of two sided model(s) within the AI based functionality , The UE capability reporting is taken as a start point for AI based functionality identification at NW side</w:t>
      </w:r>
      <w:r>
        <w:t>.</w:t>
      </w:r>
      <w:bookmarkEnd w:id="3"/>
    </w:p>
    <w:p w:rsidR="00DB0B58" w:rsidRPr="00D2290B" w:rsidRDefault="006B145B" w:rsidP="00D2290B">
      <w:pPr>
        <w:spacing w:before="120" w:after="120"/>
        <w:rPr>
          <w:rFonts w:eastAsiaTheme="minorEastAsia"/>
        </w:rPr>
      </w:pPr>
      <w:r>
        <w:rPr>
          <w:rFonts w:eastAsiaTheme="minorEastAsia"/>
        </w:rPr>
        <w:t>According to observation 2, the UE capability reporting is indeed a natural alternative to report the conditions</w:t>
      </w:r>
      <w:r w:rsidR="00602BF6">
        <w:rPr>
          <w:rFonts w:eastAsiaTheme="minorEastAsia"/>
        </w:rPr>
        <w:t xml:space="preserve"> for NW to configure the </w:t>
      </w:r>
      <w:proofErr w:type="spellStart"/>
      <w:r w:rsidR="00602BF6">
        <w:rPr>
          <w:rFonts w:eastAsiaTheme="minorEastAsia"/>
        </w:rPr>
        <w:t>RRC</w:t>
      </w:r>
      <w:proofErr w:type="spellEnd"/>
      <w:r w:rsidR="00602BF6">
        <w:rPr>
          <w:rFonts w:eastAsiaTheme="minorEastAsia"/>
        </w:rPr>
        <w:t xml:space="preserve"> configuration of AI based functionality.</w:t>
      </w:r>
      <w:r w:rsidR="0005307B">
        <w:rPr>
          <w:rFonts w:eastAsiaTheme="minorEastAsia"/>
        </w:rPr>
        <w:t xml:space="preserve"> </w:t>
      </w:r>
      <w:r w:rsidR="00DB0B58" w:rsidRPr="004A5C4F">
        <w:t xml:space="preserve">There are </w:t>
      </w:r>
      <w:r w:rsidR="0005307B">
        <w:t>two</w:t>
      </w:r>
      <w:r w:rsidR="00DB0B58" w:rsidRPr="004A5C4F">
        <w:t xml:space="preserve"> options for UE to report conditions to NW</w:t>
      </w:r>
      <w:r w:rsidR="0005307B">
        <w:t xml:space="preserve"> via UE capability reporting </w:t>
      </w:r>
      <w:r w:rsidR="00DB0B58" w:rsidRPr="004A5C4F">
        <w:t>:</w:t>
      </w:r>
    </w:p>
    <w:p w:rsidR="00DB0B58" w:rsidRPr="00D2290B" w:rsidRDefault="00827B07" w:rsidP="00827B07">
      <w:pPr>
        <w:spacing w:before="120" w:after="120"/>
      </w:pPr>
      <w:r>
        <w:lastRenderedPageBreak/>
        <w:t xml:space="preserve">-  </w:t>
      </w:r>
      <w:r w:rsidR="00DB0B58" w:rsidRPr="00D2290B">
        <w:t>Option 1:</w:t>
      </w:r>
      <w:r w:rsidR="0005307B" w:rsidRPr="00D2290B">
        <w:t xml:space="preserve"> </w:t>
      </w:r>
      <w:r w:rsidR="00DB0B58" w:rsidRPr="00D2290B">
        <w:t xml:space="preserve">All conditions </w:t>
      </w:r>
      <w:r w:rsidR="00B50C9F" w:rsidRPr="00D2290B">
        <w:t xml:space="preserve">regarding </w:t>
      </w:r>
      <w:r w:rsidR="00E422E5" w:rsidRPr="00D2290B">
        <w:t>an</w:t>
      </w:r>
      <w:r w:rsidR="00B50C9F" w:rsidRPr="00D2290B">
        <w:t xml:space="preserve"> AI based feature </w:t>
      </w:r>
      <w:r w:rsidR="00DB0B58" w:rsidRPr="00D2290B">
        <w:t>are reported to NW via UE capability reporting.</w:t>
      </w:r>
    </w:p>
    <w:p w:rsidR="00DB0B58" w:rsidRPr="00D2290B" w:rsidRDefault="00827B07" w:rsidP="00827B07">
      <w:pPr>
        <w:spacing w:before="120" w:after="120"/>
        <w:ind w:left="300" w:hangingChars="150" w:hanging="300"/>
      </w:pPr>
      <w:r>
        <w:t xml:space="preserve">-  </w:t>
      </w:r>
      <w:r w:rsidR="00DB0B58" w:rsidRPr="00D2290B">
        <w:rPr>
          <w:rFonts w:hint="eastAsia"/>
        </w:rPr>
        <w:t>O</w:t>
      </w:r>
      <w:r w:rsidR="00DB0B58" w:rsidRPr="00D2290B">
        <w:t xml:space="preserve">ption 2: </w:t>
      </w:r>
      <w:r w:rsidR="00B50C9F" w:rsidRPr="00D2290B">
        <w:t>Only</w:t>
      </w:r>
      <w:r w:rsidR="00DB0B58" w:rsidRPr="00D2290B">
        <w:t xml:space="preserve"> condition combination for each AI based function</w:t>
      </w:r>
      <w:r w:rsidR="00B50C9F" w:rsidRPr="00D2290B">
        <w:t xml:space="preserve"> regarding </w:t>
      </w:r>
      <w:r w:rsidR="00E422E5" w:rsidRPr="00D2290B">
        <w:t>an</w:t>
      </w:r>
      <w:r w:rsidR="00B50C9F" w:rsidRPr="00D2290B">
        <w:t xml:space="preserve"> AI based feature</w:t>
      </w:r>
      <w:r w:rsidR="00DB0B58" w:rsidRPr="00D2290B">
        <w:t xml:space="preserve"> are reported to NW via UE capability reporting</w:t>
      </w:r>
    </w:p>
    <w:p w:rsidR="0005307B" w:rsidRDefault="0005307B" w:rsidP="00D2290B">
      <w:pPr>
        <w:spacing w:before="120" w:after="120"/>
        <w:rPr>
          <w:b/>
          <w:i/>
        </w:rPr>
      </w:pPr>
      <w:r w:rsidRPr="00D2290B">
        <w:t xml:space="preserve">In option 1, </w:t>
      </w:r>
      <w:r w:rsidR="003503A9" w:rsidRPr="00D2290B">
        <w:t xml:space="preserve">all </w:t>
      </w:r>
      <w:r w:rsidRPr="00D2290B">
        <w:t>the condition</w:t>
      </w:r>
      <w:r w:rsidR="003503A9" w:rsidRPr="00D2290B">
        <w:t xml:space="preserve">s </w:t>
      </w:r>
      <w:r w:rsidRPr="00D2290B">
        <w:t>regrading an AI based featur</w:t>
      </w:r>
      <w:r w:rsidR="003503A9" w:rsidRPr="00D2290B">
        <w:t>e (e.g. AI based spatial beam management) are reported via UE capability reporting, the NW make a decision to combine them into a set</w:t>
      </w:r>
      <w:r w:rsidR="00451863">
        <w:t xml:space="preserve"> to compose an</w:t>
      </w:r>
      <w:r w:rsidR="003503A9" w:rsidRPr="00D2290B">
        <w:t xml:space="preserve"> AI based functionality</w:t>
      </w:r>
      <w:r w:rsidR="00451863">
        <w:t xml:space="preserve"> </w:t>
      </w:r>
      <w:r w:rsidR="00D2290B" w:rsidRPr="00D2290B">
        <w:t xml:space="preserve">according to the current scenario, wireless environment, </w:t>
      </w:r>
      <w:proofErr w:type="spellStart"/>
      <w:r w:rsidR="00D2290B" w:rsidRPr="00D2290B">
        <w:t>etc</w:t>
      </w:r>
      <w:proofErr w:type="spellEnd"/>
      <w:r w:rsidR="003503A9" w:rsidRPr="00D2290B">
        <w:t>, and</w:t>
      </w:r>
      <w:r w:rsidR="00451863">
        <w:t xml:space="preserve"> then</w:t>
      </w:r>
      <w:r w:rsidR="003503A9" w:rsidRPr="00D2290B">
        <w:t xml:space="preserve"> configure the</w:t>
      </w:r>
      <w:r w:rsidR="00D2290B" w:rsidRPr="00D2290B">
        <w:t xml:space="preserve"> corresponding</w:t>
      </w:r>
      <w:r w:rsidR="003503A9" w:rsidRPr="00D2290B">
        <w:t xml:space="preserve"> </w:t>
      </w:r>
      <w:proofErr w:type="spellStart"/>
      <w:r w:rsidR="003503A9" w:rsidRPr="00D2290B">
        <w:t>RRC</w:t>
      </w:r>
      <w:proofErr w:type="spellEnd"/>
      <w:r w:rsidR="003503A9" w:rsidRPr="00D2290B">
        <w:t xml:space="preserve"> configuration of the AI based functionality</w:t>
      </w:r>
      <w:r w:rsidR="00451863">
        <w:t xml:space="preserve"> to UE</w:t>
      </w:r>
      <w:r w:rsidR="00D2290B" w:rsidRPr="00D2290B">
        <w:t xml:space="preserve">. </w:t>
      </w:r>
      <w:r w:rsidR="003503A9" w:rsidRPr="00D2290B">
        <w:t>Consider the combination</w:t>
      </w:r>
      <w:r w:rsidR="00D2290B" w:rsidRPr="00D2290B">
        <w:t xml:space="preserve"> performed by NW</w:t>
      </w:r>
      <w:r w:rsidR="003503A9" w:rsidRPr="00D2290B">
        <w:t xml:space="preserve"> is according to the random scenario, UE should support all the possibilities of the combinations </w:t>
      </w:r>
      <w:r w:rsidR="00451863">
        <w:t>, it is</w:t>
      </w:r>
      <w:r w:rsidR="003503A9" w:rsidRPr="00D2290B">
        <w:t xml:space="preserve"> suspect</w:t>
      </w:r>
      <w:r w:rsidR="00451863">
        <w:t>ed</w:t>
      </w:r>
      <w:r w:rsidR="003503A9" w:rsidRPr="00D2290B">
        <w:t xml:space="preserve"> </w:t>
      </w:r>
      <w:r w:rsidR="00D2290B" w:rsidRPr="00D2290B">
        <w:t xml:space="preserve">whether </w:t>
      </w:r>
      <w:r w:rsidR="003503A9" w:rsidRPr="00D2290B">
        <w:t xml:space="preserve">the current UE </w:t>
      </w:r>
      <w:r w:rsidR="00D2290B" w:rsidRPr="00D2290B">
        <w:t>can afford such a larger number of AI based functionalities</w:t>
      </w:r>
      <w:r w:rsidR="00451863">
        <w:t xml:space="preserve">/models </w:t>
      </w:r>
      <w:r w:rsidR="00D2290B">
        <w:rPr>
          <w:b/>
          <w:i/>
        </w:rPr>
        <w:t>.</w:t>
      </w:r>
    </w:p>
    <w:p w:rsidR="0005307B" w:rsidRDefault="0005307B" w:rsidP="00D2290B">
      <w:pPr>
        <w:spacing w:before="120" w:after="120"/>
        <w:rPr>
          <w:b/>
          <w:i/>
        </w:rPr>
      </w:pPr>
    </w:p>
    <w:p w:rsidR="0005307B" w:rsidRDefault="003503A9" w:rsidP="00D2290B">
      <w:pPr>
        <w:spacing w:before="120" w:after="120"/>
        <w:jc w:val="center"/>
        <w:rPr>
          <w:b/>
          <w:i/>
        </w:rPr>
      </w:pPr>
      <w:r>
        <w:rPr>
          <w:noProof/>
        </w:rPr>
        <w:drawing>
          <wp:inline distT="0" distB="0" distL="0" distR="0" wp14:anchorId="785EF594" wp14:editId="14FA75BE">
            <wp:extent cx="5005070" cy="2428875"/>
            <wp:effectExtent l="0" t="0" r="5080" b="952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1"/>
                    <a:stretch>
                      <a:fillRect/>
                    </a:stretch>
                  </pic:blipFill>
                  <pic:spPr>
                    <a:xfrm>
                      <a:off x="0" y="0"/>
                      <a:ext cx="5005070" cy="2428875"/>
                    </a:xfrm>
                    <a:prstGeom prst="rect">
                      <a:avLst/>
                    </a:prstGeom>
                    <a:noFill/>
                    <a:ln>
                      <a:noFill/>
                    </a:ln>
                  </pic:spPr>
                </pic:pic>
              </a:graphicData>
            </a:graphic>
          </wp:inline>
        </w:drawing>
      </w:r>
    </w:p>
    <w:p w:rsidR="00D2290B" w:rsidRPr="003503A9" w:rsidRDefault="00D2290B" w:rsidP="00D2290B">
      <w:pPr>
        <w:spacing w:before="120" w:after="120"/>
        <w:jc w:val="center"/>
        <w:rPr>
          <w:b/>
          <w:i/>
          <w:lang w:val="en-GB"/>
        </w:rPr>
      </w:pPr>
      <w:proofErr w:type="spellStart"/>
      <w:r>
        <w:rPr>
          <w:rFonts w:hint="eastAsia"/>
          <w:b/>
          <w:i/>
        </w:rPr>
        <w:t>F</w:t>
      </w:r>
      <w:r>
        <w:rPr>
          <w:b/>
          <w:i/>
        </w:rPr>
        <w:t>ig.2</w:t>
      </w:r>
      <w:proofErr w:type="spellEnd"/>
      <w:r>
        <w:rPr>
          <w:b/>
          <w:i/>
        </w:rPr>
        <w:t>: The illustration of the condition based UE capability reporting</w:t>
      </w:r>
      <w:r w:rsidR="00451863">
        <w:rPr>
          <w:b/>
          <w:i/>
        </w:rPr>
        <w:t xml:space="preserve"> (option 1)</w:t>
      </w:r>
    </w:p>
    <w:p w:rsidR="0005307B" w:rsidRPr="00D2290B" w:rsidRDefault="00D2290B" w:rsidP="00D2290B">
      <w:pPr>
        <w:spacing w:before="120" w:after="120"/>
      </w:pPr>
      <w:r w:rsidRPr="00D2290B">
        <w:rPr>
          <w:rFonts w:hint="eastAsia"/>
        </w:rPr>
        <w:t>I</w:t>
      </w:r>
      <w:r w:rsidRPr="00D2290B">
        <w:t xml:space="preserve">n option 2, UE just report the supported AI based functionalities with a number of combinations of conditions as in figure-3. The option 2 is more straightforward since UE directly indicate the NW the supported AI based functionality. The concern of this option is the lack of flexibility. As we all know, the UE capability is static for a long time if it has been requested by </w:t>
      </w:r>
      <w:proofErr w:type="spellStart"/>
      <w:r w:rsidRPr="00D2290B">
        <w:t>gNB</w:t>
      </w:r>
      <w:proofErr w:type="spellEnd"/>
      <w:r w:rsidRPr="00D2290B">
        <w:t xml:space="preserve"> and stored in CN, for each time of accessing the NW, </w:t>
      </w:r>
      <w:proofErr w:type="spellStart"/>
      <w:r w:rsidRPr="00D2290B">
        <w:t>gNB</w:t>
      </w:r>
      <w:proofErr w:type="spellEnd"/>
      <w:r w:rsidRPr="00D2290B">
        <w:t xml:space="preserve"> firstly retrieve the UE capability from CN rather than UE, in this sense, the update of AI based functionalities may not be renewed timely in the UE capability.</w:t>
      </w:r>
      <w:r w:rsidR="00827B07">
        <w:t xml:space="preserve"> As a result, NW may have no idea about the update of AI based functionalities for a long time due to the retrieving of obsolete UE capability from CN. </w:t>
      </w:r>
    </w:p>
    <w:p w:rsidR="00D2290B" w:rsidRDefault="00D2290B" w:rsidP="00D2290B">
      <w:pPr>
        <w:spacing w:before="120" w:after="120"/>
        <w:rPr>
          <w:b/>
          <w:i/>
        </w:rPr>
      </w:pPr>
    </w:p>
    <w:p w:rsidR="00D2290B" w:rsidRDefault="00D2290B" w:rsidP="00D2290B">
      <w:pPr>
        <w:spacing w:before="120" w:after="120"/>
        <w:jc w:val="center"/>
        <w:rPr>
          <w:b/>
          <w:i/>
        </w:rPr>
      </w:pPr>
      <w:r>
        <w:rPr>
          <w:noProof/>
        </w:rPr>
        <w:lastRenderedPageBreak/>
        <w:drawing>
          <wp:inline distT="0" distB="0" distL="0" distR="0" wp14:anchorId="7ADD8C51" wp14:editId="2A2F3C2A">
            <wp:extent cx="2497455" cy="2436495"/>
            <wp:effectExtent l="0" t="0" r="0" b="1905"/>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12"/>
                    <a:stretch>
                      <a:fillRect/>
                    </a:stretch>
                  </pic:blipFill>
                  <pic:spPr>
                    <a:xfrm>
                      <a:off x="0" y="0"/>
                      <a:ext cx="2497455" cy="2436495"/>
                    </a:xfrm>
                    <a:prstGeom prst="rect">
                      <a:avLst/>
                    </a:prstGeom>
                    <a:noFill/>
                    <a:ln>
                      <a:noFill/>
                    </a:ln>
                  </pic:spPr>
                </pic:pic>
              </a:graphicData>
            </a:graphic>
          </wp:inline>
        </w:drawing>
      </w:r>
    </w:p>
    <w:p w:rsidR="00D2290B" w:rsidRDefault="00D2290B" w:rsidP="00D2290B">
      <w:pPr>
        <w:spacing w:before="120" w:after="120"/>
        <w:jc w:val="center"/>
        <w:rPr>
          <w:b/>
          <w:i/>
        </w:rPr>
      </w:pPr>
      <w:proofErr w:type="spellStart"/>
      <w:r>
        <w:rPr>
          <w:rFonts w:hint="eastAsia"/>
          <w:b/>
          <w:i/>
        </w:rPr>
        <w:t>F</w:t>
      </w:r>
      <w:r>
        <w:rPr>
          <w:b/>
          <w:i/>
        </w:rPr>
        <w:t>ig.3</w:t>
      </w:r>
      <w:proofErr w:type="spellEnd"/>
      <w:r>
        <w:rPr>
          <w:b/>
          <w:i/>
        </w:rPr>
        <w:t xml:space="preserve"> The illustration of the AI based functionality based UE capability reporting</w:t>
      </w:r>
    </w:p>
    <w:p w:rsidR="00350843" w:rsidRDefault="00D2290B" w:rsidP="00D2290B">
      <w:pPr>
        <w:spacing w:before="120" w:after="120"/>
      </w:pPr>
      <w:r>
        <w:t>According to above analysis, it can be seen the option 1 and option 2 goes to two extremely opposite way, the option 1 can achieve the highest flexibility</w:t>
      </w:r>
      <w:r w:rsidR="008D19DE">
        <w:t xml:space="preserve"> </w:t>
      </w:r>
      <w:r w:rsidR="00445F63">
        <w:t xml:space="preserve">but </w:t>
      </w:r>
      <w:r>
        <w:t>with a big challenge to the UE device ability. The option 2</w:t>
      </w:r>
      <w:r w:rsidR="00445F63">
        <w:t xml:space="preserve"> </w:t>
      </w:r>
      <w:r w:rsidR="00350843">
        <w:t>can be easily realized in UE but the lack of flexibility and static property of UE capability may cause the update of AI based functionality not being renewed timely.</w:t>
      </w:r>
    </w:p>
    <w:p w:rsidR="00350843" w:rsidRPr="00EB50B5" w:rsidRDefault="00350843" w:rsidP="00350843">
      <w:pPr>
        <w:pStyle w:val="ZTE-Observation-2021"/>
        <w:spacing w:before="72" w:after="72"/>
        <w:rPr>
          <w:b w:val="0"/>
        </w:rPr>
      </w:pPr>
      <w:r>
        <w:rPr>
          <w:i w:val="0"/>
        </w:rPr>
        <w:t xml:space="preserve"> </w:t>
      </w:r>
      <w:bookmarkStart w:id="4" w:name="_Toc142656505"/>
      <w:r w:rsidRPr="00EB50B5">
        <w:rPr>
          <w:b w:val="0"/>
        </w:rPr>
        <w:t>Only using UE capability reporting to report the con</w:t>
      </w:r>
      <w:r w:rsidR="00EB50B5" w:rsidRPr="00EB50B5">
        <w:rPr>
          <w:b w:val="0"/>
        </w:rPr>
        <w:t>ditions for AI based feature may require the high UE ability of storing a large number of AI models for AI based functionalities</w:t>
      </w:r>
      <w:r w:rsidR="00ED5DF3">
        <w:rPr>
          <w:b w:val="0"/>
        </w:rPr>
        <w:t xml:space="preserve">, and the UE capability reporting may </w:t>
      </w:r>
      <w:r w:rsidR="00EB50B5" w:rsidRPr="00EB50B5">
        <w:rPr>
          <w:b w:val="0"/>
        </w:rPr>
        <w:t>cause the update of AI based functionalit</w:t>
      </w:r>
      <w:r w:rsidR="00EB50B5">
        <w:rPr>
          <w:b w:val="0"/>
        </w:rPr>
        <w:t>ies not been renewed timely in the UE capability.</w:t>
      </w:r>
      <w:bookmarkEnd w:id="4"/>
    </w:p>
    <w:p w:rsidR="00D2290B" w:rsidRPr="00827B07" w:rsidRDefault="00827B07" w:rsidP="00D2290B">
      <w:pPr>
        <w:spacing w:before="120" w:after="120"/>
        <w:rPr>
          <w:rFonts w:eastAsiaTheme="minorEastAsia"/>
        </w:rPr>
      </w:pPr>
      <w:r>
        <w:rPr>
          <w:rFonts w:eastAsiaTheme="minorEastAsia"/>
        </w:rPr>
        <w:t xml:space="preserve">According to observation 3, only UE capability reporting cannot fulfill the requirement of condition reporting for AI based functionality (e.g. 1: update information can be forwarded to NW as soon as possible  2: No need to store a large number of AI models for all the possibilities of combinations of condition), in this sense, it is suggested to introduce </w:t>
      </w:r>
      <w:r w:rsidR="006B60F5">
        <w:rPr>
          <w:rFonts w:eastAsiaTheme="minorEastAsia"/>
        </w:rPr>
        <w:t xml:space="preserve">an </w:t>
      </w:r>
      <w:r>
        <w:rPr>
          <w:rFonts w:eastAsiaTheme="minorEastAsia"/>
        </w:rPr>
        <w:t xml:space="preserve">additional </w:t>
      </w:r>
      <w:r w:rsidR="006B60F5">
        <w:rPr>
          <w:rFonts w:eastAsiaTheme="minorEastAsia"/>
        </w:rPr>
        <w:t>procedure</w:t>
      </w:r>
      <w:r w:rsidR="006B60F5">
        <w:rPr>
          <w:rFonts w:eastAsiaTheme="minorEastAsia" w:hint="eastAsia"/>
        </w:rPr>
        <w:t>/re</w:t>
      </w:r>
      <w:r w:rsidR="006B60F5">
        <w:rPr>
          <w:rFonts w:eastAsiaTheme="minorEastAsia"/>
        </w:rPr>
        <w:t>porting</w:t>
      </w:r>
      <w:r>
        <w:rPr>
          <w:rFonts w:eastAsiaTheme="minorEastAsia"/>
        </w:rPr>
        <w:t xml:space="preserve"> as the second step which is subsequent to UE capability reporting</w:t>
      </w:r>
      <w:r w:rsidR="006B60F5">
        <w:rPr>
          <w:rFonts w:eastAsiaTheme="minorEastAsia"/>
        </w:rPr>
        <w:t xml:space="preserve"> as the first step</w:t>
      </w:r>
      <w:r>
        <w:rPr>
          <w:rFonts w:eastAsiaTheme="minorEastAsia"/>
        </w:rPr>
        <w:t xml:space="preserve"> to </w:t>
      </w:r>
      <w:r w:rsidR="006B60F5">
        <w:rPr>
          <w:rFonts w:eastAsiaTheme="minorEastAsia"/>
        </w:rPr>
        <w:t>inform</w:t>
      </w:r>
      <w:r>
        <w:rPr>
          <w:rFonts w:eastAsiaTheme="minorEastAsia"/>
        </w:rPr>
        <w:t xml:space="preserve"> the current AI based functionality </w:t>
      </w:r>
      <w:r w:rsidR="006B60F5">
        <w:rPr>
          <w:rFonts w:eastAsiaTheme="minorEastAsia"/>
        </w:rPr>
        <w:t>supported by</w:t>
      </w:r>
      <w:r>
        <w:rPr>
          <w:rFonts w:eastAsiaTheme="minorEastAsia"/>
        </w:rPr>
        <w:t xml:space="preserve"> UE</w:t>
      </w:r>
      <w:r w:rsidR="006B60F5">
        <w:rPr>
          <w:rFonts w:eastAsiaTheme="minorEastAsia"/>
        </w:rPr>
        <w:t xml:space="preserve"> to NW</w:t>
      </w:r>
      <w:r>
        <w:rPr>
          <w:rFonts w:eastAsiaTheme="minorEastAsia"/>
        </w:rPr>
        <w:t>.</w:t>
      </w:r>
    </w:p>
    <w:p w:rsidR="00DB0B58" w:rsidRPr="004A5C4F" w:rsidRDefault="00827B07" w:rsidP="00827B07">
      <w:pPr>
        <w:spacing w:before="120" w:after="120"/>
      </w:pPr>
      <w:r w:rsidRPr="00827B07">
        <w:rPr>
          <w:rFonts w:eastAsiaTheme="minorEastAsia" w:hint="eastAsia"/>
        </w:rPr>
        <w:t>-</w:t>
      </w:r>
      <w:r>
        <w:rPr>
          <w:rFonts w:hint="eastAsia"/>
        </w:rPr>
        <w:t xml:space="preserve"> </w:t>
      </w:r>
      <w:r>
        <w:t xml:space="preserve"> </w:t>
      </w:r>
      <w:r w:rsidR="00DB0B58" w:rsidRPr="004A5C4F">
        <w:rPr>
          <w:rFonts w:hint="eastAsia"/>
        </w:rPr>
        <w:t>O</w:t>
      </w:r>
      <w:r w:rsidR="00DB0B58" w:rsidRPr="004A5C4F">
        <w:t>ption 3: Using two-step condition reporting to NW.</w:t>
      </w:r>
    </w:p>
    <w:p w:rsidR="006B60F5" w:rsidRDefault="006B60F5" w:rsidP="00D2290B">
      <w:pPr>
        <w:spacing w:before="120" w:after="120"/>
        <w:rPr>
          <w:rFonts w:eastAsiaTheme="minorEastAsia"/>
        </w:rPr>
      </w:pPr>
      <w:r>
        <w:rPr>
          <w:rFonts w:eastAsiaTheme="minorEastAsia" w:hint="eastAsia"/>
        </w:rPr>
        <w:t>I</w:t>
      </w:r>
      <w:r>
        <w:rPr>
          <w:rFonts w:eastAsiaTheme="minorEastAsia"/>
        </w:rPr>
        <w:t>n this option, there maybe a lot of realizations, some examples are given out for understanding:</w:t>
      </w:r>
    </w:p>
    <w:p w:rsidR="006B60F5" w:rsidRPr="006B60F5" w:rsidRDefault="006B60F5" w:rsidP="00BA3F20">
      <w:pPr>
        <w:pStyle w:val="af0"/>
        <w:numPr>
          <w:ilvl w:val="0"/>
          <w:numId w:val="13"/>
        </w:numPr>
        <w:spacing w:before="120" w:after="120"/>
        <w:rPr>
          <w:rFonts w:eastAsiaTheme="minorEastAsia"/>
        </w:rPr>
      </w:pPr>
      <w:r w:rsidRPr="006B60F5">
        <w:rPr>
          <w:rFonts w:eastAsiaTheme="minorEastAsia"/>
        </w:rPr>
        <w:t>Example 1: In the first step, UE report a part of conditions regarding an AI based feature to NW by UE capability reporting; In the second step, UE report the rest of conditions</w:t>
      </w:r>
      <w:r w:rsidR="009A291D">
        <w:rPr>
          <w:rFonts w:eastAsiaTheme="minorEastAsia"/>
        </w:rPr>
        <w:t xml:space="preserve"> regarding the AI based </w:t>
      </w:r>
      <w:proofErr w:type="spellStart"/>
      <w:r w:rsidR="009A291D">
        <w:rPr>
          <w:rFonts w:eastAsiaTheme="minorEastAsia"/>
        </w:rPr>
        <w:t>featuer</w:t>
      </w:r>
      <w:proofErr w:type="spellEnd"/>
      <w:r w:rsidRPr="006B60F5">
        <w:rPr>
          <w:rFonts w:eastAsiaTheme="minorEastAsia"/>
        </w:rPr>
        <w:t xml:space="preserve"> to NW</w:t>
      </w:r>
      <w:r w:rsidR="009A291D">
        <w:rPr>
          <w:rFonts w:eastAsiaTheme="minorEastAsia"/>
        </w:rPr>
        <w:t xml:space="preserve"> with a real-timer reporting framework</w:t>
      </w:r>
      <w:r w:rsidRPr="006B60F5">
        <w:rPr>
          <w:rFonts w:eastAsiaTheme="minorEastAsia"/>
        </w:rPr>
        <w:t>.</w:t>
      </w:r>
    </w:p>
    <w:p w:rsidR="00F33F85" w:rsidRDefault="006B60F5" w:rsidP="00BA3F20">
      <w:pPr>
        <w:pStyle w:val="af0"/>
        <w:numPr>
          <w:ilvl w:val="0"/>
          <w:numId w:val="13"/>
        </w:numPr>
        <w:spacing w:before="120" w:after="120"/>
        <w:rPr>
          <w:rFonts w:eastAsiaTheme="minorEastAsia"/>
        </w:rPr>
      </w:pPr>
      <w:r w:rsidRPr="006B60F5">
        <w:rPr>
          <w:rFonts w:eastAsiaTheme="minorEastAsia"/>
        </w:rPr>
        <w:t>Example 2: In the first step, UE report all conditions regarding an AI based feature to NW by UE capability reporting; In the second step, UE report several AI based functionalities in the form of combinations of conditions</w:t>
      </w:r>
      <w:r w:rsidR="009A291D">
        <w:rPr>
          <w:rFonts w:eastAsiaTheme="minorEastAsia"/>
        </w:rPr>
        <w:t xml:space="preserve"> with a real-time reporting framework</w:t>
      </w:r>
      <w:r w:rsidRPr="006B60F5">
        <w:rPr>
          <w:rFonts w:eastAsiaTheme="minorEastAsia"/>
        </w:rPr>
        <w:t xml:space="preserve">.   </w:t>
      </w:r>
    </w:p>
    <w:p w:rsidR="006B60F5" w:rsidRPr="006B60F5" w:rsidRDefault="006B60F5" w:rsidP="00BA3F20">
      <w:pPr>
        <w:pStyle w:val="af0"/>
        <w:numPr>
          <w:ilvl w:val="0"/>
          <w:numId w:val="13"/>
        </w:numPr>
        <w:spacing w:before="120" w:after="120"/>
        <w:rPr>
          <w:rFonts w:eastAsiaTheme="minorEastAsia"/>
        </w:rPr>
      </w:pPr>
      <w:r>
        <w:rPr>
          <w:rFonts w:eastAsiaTheme="minorEastAsia" w:hint="eastAsia"/>
        </w:rPr>
        <w:t>E</w:t>
      </w:r>
      <w:r>
        <w:rPr>
          <w:rFonts w:eastAsiaTheme="minorEastAsia"/>
        </w:rPr>
        <w:t>xample 3:…</w:t>
      </w:r>
    </w:p>
    <w:p w:rsidR="009A291D" w:rsidRDefault="006B60F5" w:rsidP="00F33F85">
      <w:pPr>
        <w:spacing w:before="120" w:after="120"/>
        <w:rPr>
          <w:rFonts w:eastAsiaTheme="minorEastAsia"/>
        </w:rPr>
      </w:pPr>
      <w:r>
        <w:rPr>
          <w:rFonts w:eastAsiaTheme="minorEastAsia" w:hint="eastAsia"/>
        </w:rPr>
        <w:t>I</w:t>
      </w:r>
      <w:r>
        <w:rPr>
          <w:rFonts w:eastAsiaTheme="minorEastAsia"/>
        </w:rPr>
        <w:t xml:space="preserve">n example 1, NW will configure the </w:t>
      </w:r>
      <w:proofErr w:type="spellStart"/>
      <w:r>
        <w:rPr>
          <w:rFonts w:eastAsiaTheme="minorEastAsia"/>
        </w:rPr>
        <w:t>RRC</w:t>
      </w:r>
      <w:proofErr w:type="spellEnd"/>
      <w:r>
        <w:rPr>
          <w:rFonts w:eastAsiaTheme="minorEastAsia"/>
        </w:rPr>
        <w:t xml:space="preserve"> configurations of AI based functionalities on the basis conditions reported by UE capability plus the conditions reported</w:t>
      </w:r>
      <w:r w:rsidR="009A291D">
        <w:rPr>
          <w:rFonts w:eastAsiaTheme="minorEastAsia"/>
        </w:rPr>
        <w:t xml:space="preserve"> by a real-time reporting framework; </w:t>
      </w:r>
    </w:p>
    <w:p w:rsidR="006B60F5" w:rsidRDefault="009A291D" w:rsidP="00F33F85">
      <w:pPr>
        <w:spacing w:before="120" w:after="120"/>
        <w:rPr>
          <w:rFonts w:eastAsiaTheme="minorEastAsia"/>
        </w:rPr>
      </w:pPr>
      <w:r>
        <w:rPr>
          <w:rFonts w:eastAsiaTheme="minorEastAsia"/>
        </w:rPr>
        <w:t xml:space="preserve">In example 2, NW will configure the </w:t>
      </w:r>
      <w:proofErr w:type="spellStart"/>
      <w:r>
        <w:rPr>
          <w:rFonts w:eastAsiaTheme="minorEastAsia"/>
        </w:rPr>
        <w:t>RRC</w:t>
      </w:r>
      <w:proofErr w:type="spellEnd"/>
      <w:r>
        <w:rPr>
          <w:rFonts w:eastAsiaTheme="minorEastAsia"/>
        </w:rPr>
        <w:t xml:space="preserve"> configuration of AI based functionalities on the basis of conditions combination reported by a real-time reporting framework. Some companies may ask why UE not directly report the combinations of conditions with a real-time reporting framework, that is because UE only need report the condition index instead of the condition contents result due to the conditions contents have been already stored in the CN which can save the signaling overhead of reporting.</w:t>
      </w:r>
    </w:p>
    <w:p w:rsidR="009A291D" w:rsidRPr="009A291D" w:rsidRDefault="009A291D" w:rsidP="00F33F85">
      <w:pPr>
        <w:spacing w:before="120" w:after="120"/>
        <w:rPr>
          <w:rFonts w:eastAsiaTheme="minorEastAsia"/>
        </w:rPr>
      </w:pPr>
      <w:r>
        <w:rPr>
          <w:rFonts w:eastAsiaTheme="minorEastAsia"/>
        </w:rPr>
        <w:t xml:space="preserve">We understand, at this stage, it is not </w:t>
      </w:r>
      <w:r w:rsidR="00AE051A">
        <w:rPr>
          <w:rFonts w:eastAsiaTheme="minorEastAsia"/>
        </w:rPr>
        <w:t xml:space="preserve">easy for </w:t>
      </w:r>
      <w:proofErr w:type="spellStart"/>
      <w:r w:rsidR="003904D9">
        <w:rPr>
          <w:rFonts w:eastAsiaTheme="minorEastAsia"/>
        </w:rPr>
        <w:t>RAN2</w:t>
      </w:r>
      <w:proofErr w:type="spellEnd"/>
      <w:r w:rsidR="00AE051A">
        <w:rPr>
          <w:rFonts w:eastAsiaTheme="minorEastAsia"/>
        </w:rPr>
        <w:t xml:space="preserve"> to determine which example is better since the conditions for each sub-use case is not crystal cle</w:t>
      </w:r>
      <w:r w:rsidR="003904D9">
        <w:rPr>
          <w:rFonts w:eastAsiaTheme="minorEastAsia"/>
        </w:rPr>
        <w:t xml:space="preserve">ar. </w:t>
      </w:r>
      <w:r w:rsidR="00451863">
        <w:rPr>
          <w:rFonts w:eastAsiaTheme="minorEastAsia"/>
        </w:rPr>
        <w:t>A</w:t>
      </w:r>
      <w:r w:rsidR="00AE051A">
        <w:rPr>
          <w:rFonts w:eastAsiaTheme="minorEastAsia"/>
        </w:rPr>
        <w:t xml:space="preserve">bove examples are just </w:t>
      </w:r>
      <w:r w:rsidR="00451863">
        <w:rPr>
          <w:rFonts w:eastAsiaTheme="minorEastAsia"/>
        </w:rPr>
        <w:t>exhibited</w:t>
      </w:r>
      <w:r w:rsidR="00AE051A">
        <w:rPr>
          <w:rFonts w:eastAsiaTheme="minorEastAsia"/>
        </w:rPr>
        <w:t xml:space="preserve"> for getting the ball rolling. </w:t>
      </w:r>
      <w:r w:rsidR="00451863">
        <w:rPr>
          <w:rFonts w:eastAsiaTheme="minorEastAsia"/>
        </w:rPr>
        <w:t xml:space="preserve">All in all, the sprite of the option 3 is to use two-step UE ‘capability’ reporting to replace the legacy UE capability reporting, that is, the first step, </w:t>
      </w:r>
      <w:r w:rsidR="00451863">
        <w:rPr>
          <w:rFonts w:eastAsiaTheme="minorEastAsia"/>
        </w:rPr>
        <w:lastRenderedPageBreak/>
        <w:t xml:space="preserve">UE need to use UE capability reporting to report </w:t>
      </w:r>
      <w:r w:rsidR="009236E5">
        <w:rPr>
          <w:rFonts w:eastAsiaTheme="minorEastAsia"/>
        </w:rPr>
        <w:t xml:space="preserve">information regarding </w:t>
      </w:r>
      <w:r w:rsidR="00451863">
        <w:rPr>
          <w:rFonts w:eastAsiaTheme="minorEastAsia"/>
        </w:rPr>
        <w:t xml:space="preserve">conditions to NW, the second step, UE use a real-time reporting framework (e.g. </w:t>
      </w:r>
      <w:proofErr w:type="spellStart"/>
      <w:r w:rsidR="00451863">
        <w:rPr>
          <w:rFonts w:eastAsiaTheme="minorEastAsia"/>
        </w:rPr>
        <w:t>UAI</w:t>
      </w:r>
      <w:proofErr w:type="spellEnd"/>
      <w:r w:rsidR="00451863">
        <w:rPr>
          <w:rFonts w:eastAsiaTheme="minorEastAsia"/>
        </w:rPr>
        <w:t xml:space="preserve">) to </w:t>
      </w:r>
      <w:r w:rsidR="009236E5">
        <w:rPr>
          <w:rFonts w:eastAsiaTheme="minorEastAsia"/>
        </w:rPr>
        <w:t>report some other information regarding conditions to NW. Then NW is able to identify the AI based functionality the UE currently support by taking the combined information in step 1 and step 2 into account.</w:t>
      </w:r>
    </w:p>
    <w:p w:rsidR="002A38F7" w:rsidRDefault="00942041" w:rsidP="002A38F7">
      <w:pPr>
        <w:pStyle w:val="ZTE-Proposal-20210505"/>
        <w:spacing w:before="72" w:after="72"/>
      </w:pPr>
      <w:bookmarkStart w:id="5" w:name="OLE_LINK1"/>
      <w:bookmarkStart w:id="6" w:name="_Toc142656497"/>
      <w:r w:rsidRPr="00942041">
        <w:rPr>
          <w:rFonts w:hint="eastAsia"/>
          <w:i w:val="0"/>
        </w:rPr>
        <w:t>F</w:t>
      </w:r>
      <w:r w:rsidRPr="00942041">
        <w:rPr>
          <w:i w:val="0"/>
        </w:rPr>
        <w:t xml:space="preserve">or </w:t>
      </w:r>
      <w:r w:rsidR="00AF5B20" w:rsidRPr="00F33F85">
        <w:rPr>
          <w:i w:val="0"/>
        </w:rPr>
        <w:t>UE sided model and UE part of two sided model</w:t>
      </w:r>
      <w:bookmarkEnd w:id="5"/>
      <w:r w:rsidR="00651C7E" w:rsidRPr="00651C7E">
        <w:rPr>
          <w:i w:val="0"/>
        </w:rPr>
        <w:t xml:space="preserve"> </w:t>
      </w:r>
      <w:r w:rsidR="00651C7E">
        <w:rPr>
          <w:i w:val="0"/>
        </w:rPr>
        <w:t xml:space="preserve">regarding the functionality </w:t>
      </w:r>
      <w:proofErr w:type="spellStart"/>
      <w:r w:rsidR="009236E5">
        <w:rPr>
          <w:i w:val="0"/>
        </w:rPr>
        <w:t>indentification</w:t>
      </w:r>
      <w:proofErr w:type="spellEnd"/>
      <w:r w:rsidRPr="00942041">
        <w:rPr>
          <w:i w:val="0"/>
        </w:rPr>
        <w:t xml:space="preserve">, </w:t>
      </w:r>
      <w:proofErr w:type="spellStart"/>
      <w:r w:rsidR="00AF5B20">
        <w:rPr>
          <w:i w:val="0"/>
        </w:rPr>
        <w:t>RAN2</w:t>
      </w:r>
      <w:proofErr w:type="spellEnd"/>
      <w:r w:rsidR="00AF5B20">
        <w:rPr>
          <w:i w:val="0"/>
        </w:rPr>
        <w:t xml:space="preserve"> assume </w:t>
      </w:r>
      <w:r w:rsidR="009236E5">
        <w:rPr>
          <w:i w:val="0"/>
        </w:rPr>
        <w:t>two</w:t>
      </w:r>
      <w:r w:rsidR="00DB0B58">
        <w:rPr>
          <w:i w:val="0"/>
        </w:rPr>
        <w:t>-step condition</w:t>
      </w:r>
      <w:r w:rsidR="009A291D">
        <w:rPr>
          <w:i w:val="0"/>
        </w:rPr>
        <w:t>s</w:t>
      </w:r>
      <w:r w:rsidRPr="00942041">
        <w:rPr>
          <w:i w:val="0"/>
        </w:rPr>
        <w:t xml:space="preserve"> reporting</w:t>
      </w:r>
      <w:r w:rsidR="00AF5B20">
        <w:rPr>
          <w:i w:val="0"/>
        </w:rPr>
        <w:t xml:space="preserve"> </w:t>
      </w:r>
      <w:r w:rsidR="009A291D">
        <w:rPr>
          <w:i w:val="0"/>
        </w:rPr>
        <w:t>is</w:t>
      </w:r>
      <w:r w:rsidR="00DB0B58">
        <w:rPr>
          <w:i w:val="0"/>
        </w:rPr>
        <w:t xml:space="preserve"> applied</w:t>
      </w:r>
      <w:r w:rsidR="00AF5B20">
        <w:rPr>
          <w:i w:val="0"/>
        </w:rPr>
        <w:t xml:space="preserve">, </w:t>
      </w:r>
      <w:r w:rsidR="00E422E5">
        <w:rPr>
          <w:i w:val="0"/>
        </w:rPr>
        <w:t xml:space="preserve">whereas UE </w:t>
      </w:r>
      <w:r w:rsidR="00B50C9F">
        <w:rPr>
          <w:i w:val="0"/>
        </w:rPr>
        <w:t xml:space="preserve">capability reporting </w:t>
      </w:r>
      <w:r w:rsidR="00E422E5">
        <w:rPr>
          <w:i w:val="0"/>
        </w:rPr>
        <w:t>is</w:t>
      </w:r>
      <w:r w:rsidR="00B50C9F">
        <w:rPr>
          <w:i w:val="0"/>
        </w:rPr>
        <w:t xml:space="preserve"> considered as the first step, </w:t>
      </w:r>
      <w:r w:rsidR="009236E5">
        <w:rPr>
          <w:i w:val="0"/>
        </w:rPr>
        <w:t xml:space="preserve">one real-time report framework (e.g. </w:t>
      </w:r>
      <w:proofErr w:type="spellStart"/>
      <w:r w:rsidR="009236E5">
        <w:rPr>
          <w:i w:val="0"/>
        </w:rPr>
        <w:t>UAI</w:t>
      </w:r>
      <w:proofErr w:type="spellEnd"/>
      <w:r w:rsidR="009236E5">
        <w:rPr>
          <w:i w:val="0"/>
        </w:rPr>
        <w:t xml:space="preserve">) </w:t>
      </w:r>
      <w:r w:rsidR="00E422E5">
        <w:rPr>
          <w:i w:val="0"/>
        </w:rPr>
        <w:t>is</w:t>
      </w:r>
      <w:r w:rsidR="00B50C9F">
        <w:rPr>
          <w:i w:val="0"/>
        </w:rPr>
        <w:t xml:space="preserve"> considered as the second step.</w:t>
      </w:r>
      <w:bookmarkEnd w:id="6"/>
      <w:r w:rsidR="00B50C9F">
        <w:rPr>
          <w:i w:val="0"/>
        </w:rPr>
        <w:t xml:space="preserve"> </w:t>
      </w:r>
    </w:p>
    <w:p w:rsidR="00B50C9F" w:rsidRDefault="00B50C9F" w:rsidP="00B50C9F">
      <w:pPr>
        <w:spacing w:before="120" w:after="120"/>
        <w:rPr>
          <w:rFonts w:eastAsiaTheme="minorEastAsia"/>
        </w:rPr>
      </w:pPr>
    </w:p>
    <w:p w:rsidR="00E422E5" w:rsidRDefault="00E422E5" w:rsidP="00B50C9F">
      <w:pPr>
        <w:spacing w:before="120" w:after="120"/>
        <w:rPr>
          <w:rFonts w:eastAsiaTheme="minorEastAsia"/>
        </w:rPr>
      </w:pPr>
    </w:p>
    <w:p w:rsidR="00E422E5" w:rsidRDefault="00E422E5" w:rsidP="00E422E5">
      <w:pPr>
        <w:pStyle w:val="3"/>
      </w:pPr>
      <w:r>
        <w:t>Model Id based</w:t>
      </w:r>
      <w:r w:rsidR="00651C7E">
        <w:t xml:space="preserve"> </w:t>
      </w:r>
      <w:r>
        <w:t>LCM</w:t>
      </w:r>
    </w:p>
    <w:p w:rsidR="00E422E5" w:rsidRDefault="00271AE3" w:rsidP="00E422E5">
      <w:pPr>
        <w:spacing w:before="120" w:after="120"/>
        <w:rPr>
          <w:rFonts w:eastAsiaTheme="minorEastAsia"/>
        </w:rPr>
      </w:pPr>
      <w:r>
        <w:rPr>
          <w:rFonts w:eastAsiaTheme="minorEastAsia"/>
        </w:rPr>
        <w:t>Regarding the AI/ML functionality based LCM, there are following description in the draft TR:</w:t>
      </w:r>
    </w:p>
    <w:tbl>
      <w:tblPr>
        <w:tblStyle w:val="ac"/>
        <w:tblW w:w="0" w:type="auto"/>
        <w:tblInd w:w="0" w:type="dxa"/>
        <w:tblLook w:val="04A0" w:firstRow="1" w:lastRow="0" w:firstColumn="1" w:lastColumn="0" w:noHBand="0" w:noVBand="1"/>
      </w:tblPr>
      <w:tblGrid>
        <w:gridCol w:w="9650"/>
      </w:tblGrid>
      <w:tr w:rsidR="00080D25" w:rsidTr="00080D25">
        <w:tc>
          <w:tcPr>
            <w:tcW w:w="9650" w:type="dxa"/>
          </w:tcPr>
          <w:p w:rsidR="00080D25" w:rsidRDefault="00080D25" w:rsidP="00080D25">
            <w:pPr>
              <w:spacing w:before="120" w:after="120" w:line="252" w:lineRule="auto"/>
              <w:rPr>
                <w:kern w:val="0"/>
              </w:rPr>
            </w:pPr>
            <w:r>
              <w:t xml:space="preserve">For </w:t>
            </w:r>
            <w:r>
              <w:rPr>
                <w:i/>
                <w:iCs/>
              </w:rPr>
              <w:t>AI/ML model identification</w:t>
            </w:r>
            <w:r>
              <w:t xml:space="preserve"> and </w:t>
            </w:r>
            <w:r>
              <w:rPr>
                <w:i/>
                <w:iCs/>
              </w:rPr>
              <w:t>model-ID-based LCM</w:t>
            </w:r>
            <w:r>
              <w:t xml:space="preserve"> of UE-side models and/or UE-part of two-sided models, </w:t>
            </w:r>
            <w:r>
              <w:rPr>
                <w:i/>
                <w:iCs/>
              </w:rPr>
              <w:t>model-ID-based LCM</w:t>
            </w:r>
            <w:r>
              <w:t xml:space="preserve"> operates based on identified models, where </w:t>
            </w:r>
            <w:r w:rsidRPr="00C202A3">
              <w:rPr>
                <w:highlight w:val="yellow"/>
              </w:rPr>
              <w:t>a model may be associated with specific configurations/conditions associated with UE capability of an AI/ML-enabled Feature/FG and additional conditions (e.g., scenarios, sites, and datasets) as determined/identified between UE-side and NW-side</w:t>
            </w:r>
            <w:r>
              <w:t>.</w:t>
            </w:r>
          </w:p>
          <w:p w:rsidR="00080D25" w:rsidRDefault="00080D25" w:rsidP="00080D25">
            <w:pPr>
              <w:spacing w:before="120" w:after="120" w:line="252" w:lineRule="auto"/>
            </w:pPr>
            <w:r>
              <w:t xml:space="preserve"> </w:t>
            </w:r>
          </w:p>
          <w:p w:rsidR="00080D25" w:rsidRDefault="00080D25" w:rsidP="00080D25">
            <w:pPr>
              <w:spacing w:before="120" w:after="120" w:line="252" w:lineRule="auto"/>
              <w:rPr>
                <w:rFonts w:eastAsia="Calibri"/>
              </w:rPr>
            </w:pPr>
            <w:r>
              <w:t xml:space="preserve">From </w:t>
            </w:r>
            <w:proofErr w:type="spellStart"/>
            <w:r>
              <w:t>RAN1</w:t>
            </w:r>
            <w:proofErr w:type="spellEnd"/>
            <w:r>
              <w:t xml:space="preserve"> perspective, an AI/ML model identified by a model ID may be </w:t>
            </w:r>
            <w:r>
              <w:rPr>
                <w:i/>
                <w:iCs/>
              </w:rPr>
              <w:t>logical</w:t>
            </w:r>
            <w:r>
              <w:t>, and how it maps to physical AI/ML model(s) may be up to implementation.</w:t>
            </w:r>
            <w:r>
              <w:rPr>
                <w:rFonts w:eastAsia="Calibri"/>
              </w:rPr>
              <w:t xml:space="preserve"> When distinction is necessary for discussion purposes, companies may use the term a </w:t>
            </w:r>
            <w:r>
              <w:rPr>
                <w:rFonts w:eastAsia="Calibri"/>
                <w:i/>
                <w:iCs/>
              </w:rPr>
              <w:t>logical AI/ML model</w:t>
            </w:r>
            <w:r>
              <w:rPr>
                <w:rFonts w:eastAsia="Calibri"/>
              </w:rPr>
              <w:t xml:space="preserve"> to refer to a model that is identified and assigned a model ID, and </w:t>
            </w:r>
            <w:r>
              <w:rPr>
                <w:rFonts w:eastAsia="Calibri"/>
                <w:i/>
                <w:iCs/>
              </w:rPr>
              <w:t>physical AI/ML model(s)</w:t>
            </w:r>
            <w:r>
              <w:rPr>
                <w:rFonts w:eastAsia="Calibri"/>
              </w:rPr>
              <w:t xml:space="preserve"> to refer to an actual implementation of such a model.</w:t>
            </w:r>
          </w:p>
          <w:p w:rsidR="00080D25" w:rsidRDefault="00080D25" w:rsidP="00080D25">
            <w:pPr>
              <w:spacing w:before="120" w:after="120" w:line="252" w:lineRule="auto"/>
              <w:rPr>
                <w:rFonts w:eastAsia="Calibri"/>
              </w:rPr>
            </w:pPr>
            <w:r>
              <w:rPr>
                <w:rFonts w:eastAsia="Calibri"/>
              </w:rPr>
              <w:t xml:space="preserve"> </w:t>
            </w:r>
          </w:p>
          <w:p w:rsidR="00080D25" w:rsidRDefault="00080D25" w:rsidP="00080D25">
            <w:pPr>
              <w:spacing w:before="120" w:after="120" w:line="252" w:lineRule="auto"/>
              <w:rPr>
                <w:rFonts w:eastAsia="MS Mincho"/>
              </w:rPr>
            </w:pPr>
            <w:r>
              <w:t>After model identification, necessity, mechanisms, for UE to report updates on applicable UE part/UE-side model(s), where the applicable models may be a subset of all identified models are studied.</w:t>
            </w:r>
          </w:p>
          <w:p w:rsidR="00080D25" w:rsidRDefault="00080D25" w:rsidP="00080D25">
            <w:pPr>
              <w:spacing w:before="120" w:after="120" w:line="252" w:lineRule="auto"/>
              <w:ind w:leftChars="90" w:left="180"/>
            </w:pPr>
            <w:r>
              <w:t xml:space="preserve"> </w:t>
            </w:r>
          </w:p>
          <w:p w:rsidR="00080D25" w:rsidRPr="00080D25" w:rsidRDefault="00080D25" w:rsidP="00080D25">
            <w:pPr>
              <w:pStyle w:val="EditorsNote"/>
              <w:spacing w:before="120" w:after="120"/>
              <w:rPr>
                <w:i/>
                <w:iCs/>
              </w:rPr>
            </w:pPr>
            <w:r>
              <w:rPr>
                <w:i/>
                <w:iCs/>
              </w:rPr>
              <w:t xml:space="preserve">Editor’s note: </w:t>
            </w:r>
            <w:proofErr w:type="spellStart"/>
            <w:r>
              <w:rPr>
                <w:i/>
                <w:iCs/>
              </w:rPr>
              <w:t>RAN2</w:t>
            </w:r>
            <w:proofErr w:type="spellEnd"/>
            <w:r>
              <w:rPr>
                <w:i/>
                <w:iCs/>
              </w:rPr>
              <w:t xml:space="preserve"> to discuss in this section technical inputs related to reporting updates to the applicability of models. </w:t>
            </w:r>
          </w:p>
        </w:tc>
      </w:tr>
    </w:tbl>
    <w:p w:rsidR="00080D25" w:rsidRPr="00C202A3" w:rsidRDefault="00271AE3" w:rsidP="00E422E5">
      <w:pPr>
        <w:spacing w:before="120" w:after="120"/>
        <w:rPr>
          <w:rFonts w:eastAsiaTheme="minorEastAsia"/>
        </w:rPr>
      </w:pPr>
      <w:r>
        <w:rPr>
          <w:rFonts w:eastAsiaTheme="minorEastAsia" w:hint="eastAsia"/>
        </w:rPr>
        <w:t>I</w:t>
      </w:r>
      <w:r>
        <w:rPr>
          <w:rFonts w:eastAsiaTheme="minorEastAsia"/>
        </w:rPr>
        <w:t xml:space="preserve">n the first </w:t>
      </w:r>
      <w:r w:rsidR="00C202A3">
        <w:rPr>
          <w:rFonts w:eastAsiaTheme="minorEastAsia"/>
        </w:rPr>
        <w:t>paragraph of above, the yellow highlighted wording describes that</w:t>
      </w:r>
      <w:r w:rsidR="00C202A3">
        <w:rPr>
          <w:rFonts w:eastAsiaTheme="minorEastAsia" w:hint="eastAsia"/>
        </w:rPr>
        <w:t>,</w:t>
      </w:r>
      <w:r w:rsidR="00C202A3">
        <w:rPr>
          <w:rFonts w:eastAsiaTheme="minorEastAsia"/>
        </w:rPr>
        <w:t xml:space="preserve"> for model identification, one model is associated with a specific condition/configurations associated with UE capability and additional conditions (e.g. site, scenarios, datasets</w:t>
      </w:r>
      <w:r w:rsidR="00C202A3">
        <w:rPr>
          <w:rFonts w:eastAsiaTheme="minorEastAsia" w:hint="eastAsia"/>
        </w:rPr>
        <w:t>)</w:t>
      </w:r>
    </w:p>
    <w:p w:rsidR="00271AE3" w:rsidRDefault="00271AE3" w:rsidP="00271AE3">
      <w:pPr>
        <w:pStyle w:val="ZTE-Observation-2021"/>
        <w:spacing w:before="72" w:after="72"/>
      </w:pPr>
      <w:bookmarkStart w:id="7" w:name="_Toc142656506"/>
      <w:r>
        <w:rPr>
          <w:b w:val="0"/>
          <w:lang w:eastAsia="zh-CN"/>
        </w:rPr>
        <w:t xml:space="preserve">Regarding the </w:t>
      </w:r>
      <w:r w:rsidR="00C202A3">
        <w:rPr>
          <w:b w:val="0"/>
          <w:lang w:eastAsia="zh-CN"/>
        </w:rPr>
        <w:t xml:space="preserve">model identification , </w:t>
      </w:r>
      <w:proofErr w:type="spellStart"/>
      <w:r w:rsidR="00C202A3">
        <w:rPr>
          <w:b w:val="0"/>
          <w:lang w:eastAsia="zh-CN"/>
        </w:rPr>
        <w:t>RAN</w:t>
      </w:r>
      <w:r w:rsidR="008D304B">
        <w:rPr>
          <w:b w:val="0"/>
          <w:lang w:eastAsia="zh-CN"/>
        </w:rPr>
        <w:t>1</w:t>
      </w:r>
      <w:proofErr w:type="spellEnd"/>
      <w:r w:rsidR="00C202A3">
        <w:rPr>
          <w:b w:val="0"/>
          <w:lang w:eastAsia="zh-CN"/>
        </w:rPr>
        <w:t xml:space="preserve"> understands that the model identification</w:t>
      </w:r>
      <w:r w:rsidR="008D304B">
        <w:rPr>
          <w:b w:val="0"/>
          <w:lang w:eastAsia="zh-CN"/>
        </w:rPr>
        <w:t xml:space="preserve"> is a procedure that NW have a same understanding on a UE sided model by the condition/configuration and additional condition (e.g. site, scenarios, datasets)</w:t>
      </w:r>
      <w:r w:rsidR="00C202A3">
        <w:rPr>
          <w:b w:val="0"/>
          <w:lang w:eastAsia="zh-CN"/>
        </w:rPr>
        <w:t xml:space="preserve"> </w:t>
      </w:r>
      <w:r w:rsidR="008D304B">
        <w:rPr>
          <w:b w:val="0"/>
          <w:lang w:eastAsia="zh-CN"/>
        </w:rPr>
        <w:t>received from UE side.</w:t>
      </w:r>
      <w:bookmarkEnd w:id="7"/>
      <w:r w:rsidR="00C202A3">
        <w:rPr>
          <w:b w:val="0"/>
          <w:lang w:eastAsia="zh-CN"/>
        </w:rPr>
        <w:t xml:space="preserve"> </w:t>
      </w:r>
    </w:p>
    <w:p w:rsidR="00080D25" w:rsidRDefault="008D304B" w:rsidP="00E422E5">
      <w:pPr>
        <w:spacing w:before="120" w:after="120"/>
        <w:rPr>
          <w:rFonts w:eastAsiaTheme="minorEastAsia"/>
        </w:rPr>
      </w:pPr>
      <w:r>
        <w:rPr>
          <w:rFonts w:eastAsiaTheme="minorEastAsia" w:hint="eastAsia"/>
        </w:rPr>
        <w:t>H</w:t>
      </w:r>
      <w:r>
        <w:rPr>
          <w:rFonts w:eastAsiaTheme="minorEastAsia"/>
        </w:rPr>
        <w:t xml:space="preserve">owever, in the previous discussion in </w:t>
      </w:r>
      <w:proofErr w:type="spellStart"/>
      <w:r>
        <w:rPr>
          <w:rFonts w:eastAsiaTheme="minorEastAsia"/>
        </w:rPr>
        <w:t>RAN2</w:t>
      </w:r>
      <w:proofErr w:type="spellEnd"/>
      <w:r>
        <w:rPr>
          <w:rFonts w:eastAsiaTheme="minorEastAsia"/>
        </w:rPr>
        <w:t>, the global model Id is introduced, for how to assign a global model Id to a model, the following agreements are achieved:</w:t>
      </w:r>
    </w:p>
    <w:p w:rsidR="000D6AC7" w:rsidRDefault="000D6AC7" w:rsidP="00BA3F20">
      <w:pPr>
        <w:pStyle w:val="Agreement"/>
        <w:numPr>
          <w:ilvl w:val="0"/>
          <w:numId w:val="15"/>
        </w:numPr>
        <w:tabs>
          <w:tab w:val="clear" w:pos="364"/>
          <w:tab w:val="clear" w:pos="1619"/>
        </w:tabs>
        <w:spacing w:beforeLines="0" w:before="120" w:afterLines="0" w:after="120"/>
        <w:jc w:val="left"/>
        <w:rPr>
          <w:kern w:val="0"/>
          <w:highlight w:val="yellow"/>
        </w:rPr>
      </w:pPr>
      <w:r>
        <w:rPr>
          <w:highlight w:val="yellow"/>
        </w:rPr>
        <w:t>Model ID can be used to identify model or models for the following LCM purposes:</w:t>
      </w:r>
    </w:p>
    <w:p w:rsidR="000D6AC7" w:rsidRDefault="000D6AC7" w:rsidP="00BA3F20">
      <w:pPr>
        <w:pStyle w:val="Agreement"/>
        <w:numPr>
          <w:ilvl w:val="1"/>
          <w:numId w:val="15"/>
        </w:numPr>
        <w:spacing w:before="120" w:after="120"/>
        <w:rPr>
          <w:highlight w:val="yellow"/>
        </w:rPr>
      </w:pPr>
      <w:r>
        <w:rPr>
          <w:highlight w:val="yellow"/>
        </w:rPr>
        <w:t>model selection/activation/deactivation/switching (or identification, if that will be supported as a separate step).</w:t>
      </w:r>
    </w:p>
    <w:p w:rsidR="000D6AC7" w:rsidRPr="002A19A2" w:rsidRDefault="000D6AC7" w:rsidP="00BA3F20">
      <w:pPr>
        <w:pStyle w:val="Agreement"/>
        <w:numPr>
          <w:ilvl w:val="1"/>
          <w:numId w:val="15"/>
        </w:numPr>
        <w:spacing w:before="120" w:after="120"/>
      </w:pPr>
      <w:r>
        <w:rPr>
          <w:highlight w:val="yellow"/>
        </w:rPr>
        <w:t>(e.g. for so called “model ID based LCM”)</w:t>
      </w:r>
    </w:p>
    <w:p w:rsidR="008D304B" w:rsidRPr="008D304B" w:rsidRDefault="008D304B" w:rsidP="00BA3F20">
      <w:pPr>
        <w:pStyle w:val="Agreement"/>
        <w:numPr>
          <w:ilvl w:val="0"/>
          <w:numId w:val="14"/>
        </w:numPr>
        <w:tabs>
          <w:tab w:val="clear" w:pos="364"/>
          <w:tab w:val="clear" w:pos="1619"/>
        </w:tabs>
        <w:spacing w:beforeLines="0" w:before="120" w:afterLines="0" w:after="120"/>
        <w:jc w:val="left"/>
        <w:rPr>
          <w:kern w:val="0"/>
        </w:rPr>
      </w:pPr>
      <w:r w:rsidRPr="008D304B">
        <w:t xml:space="preserve">How to achieve globality of the Model ID is FFS. </w:t>
      </w:r>
    </w:p>
    <w:p w:rsidR="008D304B" w:rsidRPr="008D304B" w:rsidRDefault="008D304B" w:rsidP="00BA3F20">
      <w:pPr>
        <w:pStyle w:val="Agreement"/>
        <w:numPr>
          <w:ilvl w:val="1"/>
          <w:numId w:val="14"/>
        </w:numPr>
        <w:spacing w:before="120" w:after="120"/>
      </w:pPr>
      <w:r w:rsidRPr="008D304B">
        <w:t xml:space="preserve">Initial discussion in </w:t>
      </w:r>
      <w:proofErr w:type="spellStart"/>
      <w:r w:rsidRPr="008D304B">
        <w:t>RAN2</w:t>
      </w:r>
      <w:proofErr w:type="spellEnd"/>
      <w:r w:rsidRPr="008D304B">
        <w:t>: the following global unique model ID definition directions can be considered as a starting point:</w:t>
      </w:r>
    </w:p>
    <w:p w:rsidR="008D304B" w:rsidRPr="008D304B" w:rsidRDefault="008D304B" w:rsidP="00BA3F20">
      <w:pPr>
        <w:pStyle w:val="Agreement"/>
        <w:numPr>
          <w:ilvl w:val="1"/>
          <w:numId w:val="14"/>
        </w:numPr>
        <w:spacing w:before="120" w:after="120"/>
        <w:rPr>
          <w:highlight w:val="yellow"/>
        </w:rPr>
      </w:pPr>
      <w:proofErr w:type="spellStart"/>
      <w:r w:rsidRPr="008D304B">
        <w:rPr>
          <w:highlight w:val="yellow"/>
        </w:rPr>
        <w:lastRenderedPageBreak/>
        <w:t>Direction1</w:t>
      </w:r>
      <w:proofErr w:type="spellEnd"/>
      <w:r w:rsidRPr="008D304B">
        <w:rPr>
          <w:highlight w:val="yellow"/>
        </w:rPr>
        <w:t xml:space="preserve">: Pre-defined/hard-coded global unique model ID </w:t>
      </w:r>
    </w:p>
    <w:p w:rsidR="008D304B" w:rsidRPr="008D304B" w:rsidRDefault="008D304B" w:rsidP="00BA3F20">
      <w:pPr>
        <w:pStyle w:val="Agreement"/>
        <w:numPr>
          <w:ilvl w:val="1"/>
          <w:numId w:val="14"/>
        </w:numPr>
        <w:spacing w:before="120" w:after="120"/>
        <w:rPr>
          <w:highlight w:val="yellow"/>
        </w:rPr>
      </w:pPr>
      <w:proofErr w:type="spellStart"/>
      <w:r w:rsidRPr="008D304B">
        <w:rPr>
          <w:highlight w:val="yellow"/>
        </w:rPr>
        <w:t>Direction3</w:t>
      </w:r>
      <w:proofErr w:type="spellEnd"/>
      <w:r w:rsidRPr="008D304B">
        <w:rPr>
          <w:highlight w:val="yellow"/>
        </w:rPr>
        <w:t>: Assigned global unique model ID via specific ID management node.</w:t>
      </w:r>
    </w:p>
    <w:p w:rsidR="008D304B" w:rsidRPr="008D304B" w:rsidRDefault="008D304B" w:rsidP="00BA3F20">
      <w:pPr>
        <w:pStyle w:val="Agreement"/>
        <w:numPr>
          <w:ilvl w:val="1"/>
          <w:numId w:val="14"/>
        </w:numPr>
        <w:spacing w:before="120" w:after="120"/>
      </w:pPr>
      <w:r w:rsidRPr="008D304B">
        <w:t>Note: Other global unique model ID definition is not precluded.</w:t>
      </w:r>
    </w:p>
    <w:p w:rsidR="008D304B" w:rsidRPr="006524E1" w:rsidRDefault="008D304B" w:rsidP="00BA3F20">
      <w:pPr>
        <w:pStyle w:val="Agreement"/>
        <w:numPr>
          <w:ilvl w:val="1"/>
          <w:numId w:val="14"/>
        </w:numPr>
        <w:spacing w:before="120" w:after="120"/>
      </w:pPr>
      <w:r w:rsidRPr="008D304B">
        <w:t>Model ID structure, if any, is FFS</w:t>
      </w:r>
    </w:p>
    <w:p w:rsidR="00E422E5" w:rsidRDefault="00AA02A1" w:rsidP="00E422E5">
      <w:pPr>
        <w:pStyle w:val="ZTE-Observation-2021"/>
        <w:spacing w:before="72" w:after="72"/>
      </w:pPr>
      <w:r>
        <w:rPr>
          <w:lang w:eastAsia="zh-CN"/>
        </w:rPr>
        <w:t xml:space="preserve"> </w:t>
      </w:r>
      <w:bookmarkStart w:id="8" w:name="_Toc142656507"/>
      <w:proofErr w:type="spellStart"/>
      <w:r w:rsidRPr="008D304B">
        <w:rPr>
          <w:b w:val="0"/>
          <w:lang w:eastAsia="zh-CN"/>
        </w:rPr>
        <w:t>RAN2</w:t>
      </w:r>
      <w:proofErr w:type="spellEnd"/>
      <w:r w:rsidRPr="008D304B">
        <w:rPr>
          <w:b w:val="0"/>
          <w:lang w:eastAsia="zh-CN"/>
        </w:rPr>
        <w:t xml:space="preserve"> assume</w:t>
      </w:r>
      <w:r w:rsidR="006524E1">
        <w:rPr>
          <w:b w:val="0"/>
          <w:lang w:eastAsia="zh-CN"/>
        </w:rPr>
        <w:t>s</w:t>
      </w:r>
      <w:r w:rsidRPr="008D304B">
        <w:rPr>
          <w:b w:val="0"/>
          <w:lang w:eastAsia="zh-CN"/>
        </w:rPr>
        <w:t xml:space="preserve"> that m</w:t>
      </w:r>
      <w:r w:rsidR="00E422E5" w:rsidRPr="008D304B">
        <w:rPr>
          <w:b w:val="0"/>
          <w:lang w:eastAsia="zh-CN"/>
        </w:rPr>
        <w:t>odel Id is a globally uniqu</w:t>
      </w:r>
      <w:r w:rsidRPr="008D304B">
        <w:rPr>
          <w:b w:val="0"/>
          <w:lang w:eastAsia="zh-CN"/>
        </w:rPr>
        <w:t>e which is assigned to one</w:t>
      </w:r>
      <w:r w:rsidR="00E422E5" w:rsidRPr="008D304B">
        <w:rPr>
          <w:b w:val="0"/>
          <w:lang w:eastAsia="zh-CN"/>
        </w:rPr>
        <w:t xml:space="preserve"> AI model</w:t>
      </w:r>
      <w:r w:rsidRPr="008D304B">
        <w:rPr>
          <w:b w:val="0"/>
          <w:lang w:eastAsia="zh-CN"/>
        </w:rPr>
        <w:t xml:space="preserve"> by either offline engineer</w:t>
      </w:r>
      <w:r w:rsidR="00E022FD">
        <w:rPr>
          <w:b w:val="0"/>
          <w:lang w:eastAsia="zh-CN"/>
        </w:rPr>
        <w:t>ing</w:t>
      </w:r>
      <w:r w:rsidR="008D304B">
        <w:rPr>
          <w:b w:val="0"/>
          <w:lang w:eastAsia="zh-CN"/>
        </w:rPr>
        <w:t xml:space="preserve"> (e.g. pre-defined and/or hardcoded)</w:t>
      </w:r>
      <w:r w:rsidRPr="008D304B">
        <w:rPr>
          <w:b w:val="0"/>
          <w:lang w:eastAsia="zh-CN"/>
        </w:rPr>
        <w:t xml:space="preserve"> or specific Id management node.</w:t>
      </w:r>
      <w:bookmarkEnd w:id="8"/>
      <w:r w:rsidRPr="008D304B">
        <w:rPr>
          <w:b w:val="0"/>
          <w:lang w:eastAsia="zh-CN"/>
        </w:rPr>
        <w:t xml:space="preserve"> </w:t>
      </w:r>
    </w:p>
    <w:p w:rsidR="006524E1" w:rsidRPr="006524E1" w:rsidRDefault="006524E1" w:rsidP="00E422E5">
      <w:pPr>
        <w:spacing w:before="120" w:after="120"/>
        <w:rPr>
          <w:rFonts w:eastAsiaTheme="minorEastAsia"/>
          <w:lang w:val="en-GB"/>
        </w:rPr>
      </w:pPr>
      <w:r>
        <w:rPr>
          <w:rFonts w:eastAsiaTheme="minorEastAsia" w:hint="eastAsia"/>
          <w:lang w:val="en-GB"/>
        </w:rPr>
        <w:t>I</w:t>
      </w:r>
      <w:r>
        <w:rPr>
          <w:rFonts w:eastAsiaTheme="minorEastAsia"/>
          <w:lang w:val="en-GB"/>
        </w:rPr>
        <w:t>f we see the observation 4 and observation 5</w:t>
      </w:r>
      <w:r w:rsidR="00E022FD">
        <w:rPr>
          <w:rFonts w:eastAsiaTheme="minorEastAsia"/>
          <w:lang w:val="en-GB"/>
        </w:rPr>
        <w:t xml:space="preserve"> together</w:t>
      </w:r>
      <w:r>
        <w:rPr>
          <w:rFonts w:eastAsiaTheme="minorEastAsia"/>
          <w:lang w:val="en-GB"/>
        </w:rPr>
        <w:t xml:space="preserve">, one rational </w:t>
      </w:r>
      <w:r w:rsidR="00E022FD">
        <w:rPr>
          <w:rFonts w:eastAsiaTheme="minorEastAsia"/>
          <w:lang w:val="en-GB"/>
        </w:rPr>
        <w:t>deduction</w:t>
      </w:r>
      <w:r>
        <w:rPr>
          <w:rFonts w:eastAsiaTheme="minorEastAsia"/>
          <w:lang w:val="en-GB"/>
        </w:rPr>
        <w:t xml:space="preserve"> is obtained that</w:t>
      </w:r>
      <w:r w:rsidR="008F5537">
        <w:rPr>
          <w:rFonts w:eastAsiaTheme="minorEastAsia"/>
          <w:lang w:val="en-GB"/>
        </w:rPr>
        <w:t xml:space="preserve"> t</w:t>
      </w:r>
      <w:r>
        <w:rPr>
          <w:rFonts w:eastAsiaTheme="minorEastAsia"/>
          <w:lang w:val="en-GB"/>
        </w:rPr>
        <w:t xml:space="preserve">he target of the model identification is to assign an identified model with a global model Id, we need to confirm it in </w:t>
      </w:r>
      <w:proofErr w:type="spellStart"/>
      <w:r>
        <w:rPr>
          <w:rFonts w:eastAsiaTheme="minorEastAsia"/>
          <w:lang w:val="en-GB"/>
        </w:rPr>
        <w:t>RAN2</w:t>
      </w:r>
      <w:proofErr w:type="spellEnd"/>
      <w:r>
        <w:rPr>
          <w:rFonts w:eastAsiaTheme="minorEastAsia"/>
          <w:lang w:val="en-GB"/>
        </w:rPr>
        <w:t xml:space="preserve"> If this is right understanding.</w:t>
      </w:r>
    </w:p>
    <w:p w:rsidR="006524E1" w:rsidRPr="008F5537" w:rsidRDefault="006524E1" w:rsidP="006524E1">
      <w:pPr>
        <w:pStyle w:val="ZTE-Proposal-20210505"/>
        <w:spacing w:before="72" w:after="72"/>
      </w:pPr>
      <w:bookmarkStart w:id="9" w:name="_Toc142656498"/>
      <w:r>
        <w:rPr>
          <w:i w:val="0"/>
        </w:rPr>
        <w:t>For UE sided model and UE part of two sided model regarding the model Id based</w:t>
      </w:r>
      <w:r w:rsidR="00E022FD">
        <w:rPr>
          <w:i w:val="0"/>
        </w:rPr>
        <w:t xml:space="preserve"> identification</w:t>
      </w:r>
      <w:r>
        <w:rPr>
          <w:i w:val="0"/>
        </w:rPr>
        <w:t xml:space="preserve">, </w:t>
      </w:r>
      <w:proofErr w:type="spellStart"/>
      <w:r>
        <w:rPr>
          <w:i w:val="0"/>
        </w:rPr>
        <w:t>RAN2</w:t>
      </w:r>
      <w:proofErr w:type="spellEnd"/>
      <w:r>
        <w:rPr>
          <w:i w:val="0"/>
        </w:rPr>
        <w:t xml:space="preserve"> assumes the model identification is a procedure that target</w:t>
      </w:r>
      <w:r w:rsidR="00EB3329">
        <w:rPr>
          <w:i w:val="0"/>
        </w:rPr>
        <w:t>s</w:t>
      </w:r>
      <w:r>
        <w:rPr>
          <w:i w:val="0"/>
        </w:rPr>
        <w:t xml:space="preserve"> to assign a global model Id to the identified Model.</w:t>
      </w:r>
      <w:bookmarkEnd w:id="9"/>
    </w:p>
    <w:p w:rsidR="008F5537" w:rsidRPr="008F5537" w:rsidRDefault="008F5537" w:rsidP="008F5537">
      <w:pPr>
        <w:spacing w:before="120" w:after="120"/>
        <w:rPr>
          <w:rFonts w:eastAsiaTheme="minorEastAsia"/>
        </w:rPr>
      </w:pPr>
      <w:r>
        <w:rPr>
          <w:rFonts w:eastAsiaTheme="minorEastAsia" w:hint="eastAsia"/>
        </w:rPr>
        <w:t>A</w:t>
      </w:r>
      <w:r>
        <w:rPr>
          <w:rFonts w:eastAsiaTheme="minorEastAsia"/>
        </w:rPr>
        <w:t xml:space="preserve">ccording to the two directions of model Id assignment, it is assumed that the model identification also have two directions, one is offline model identification where one AI model is assigned with a model Id by offline testing between vendors, the other one is online model identification that is a procedure involving a specific Id management node and UE. </w:t>
      </w:r>
    </w:p>
    <w:p w:rsidR="00AA02A1" w:rsidRPr="00773968" w:rsidRDefault="008F5537" w:rsidP="00E422E5">
      <w:pPr>
        <w:pStyle w:val="ZTE-Proposal-20210505"/>
        <w:spacing w:before="72" w:after="72"/>
      </w:pPr>
      <w:bookmarkStart w:id="10" w:name="_Toc142656499"/>
      <w:r>
        <w:rPr>
          <w:i w:val="0"/>
        </w:rPr>
        <w:t xml:space="preserve">For UE sided model and UE part of two sided model regarding the model Id based identification, </w:t>
      </w:r>
      <w:proofErr w:type="spellStart"/>
      <w:r>
        <w:rPr>
          <w:i w:val="0"/>
        </w:rPr>
        <w:t>RAN2</w:t>
      </w:r>
      <w:proofErr w:type="spellEnd"/>
      <w:r>
        <w:rPr>
          <w:i w:val="0"/>
        </w:rPr>
        <w:t xml:space="preserve"> assumes the model identification </w:t>
      </w:r>
      <w:r w:rsidR="00773968">
        <w:rPr>
          <w:i w:val="0"/>
        </w:rPr>
        <w:t>can be via either offline testing or an online procedure involving UE and a specific Id management.</w:t>
      </w:r>
      <w:bookmarkEnd w:id="10"/>
    </w:p>
    <w:p w:rsidR="00C155C1" w:rsidRDefault="00C155C1" w:rsidP="00C155C1">
      <w:pPr>
        <w:pStyle w:val="ZTE-Proposal-20210505"/>
        <w:spacing w:before="72" w:after="72"/>
      </w:pPr>
      <w:bookmarkStart w:id="11" w:name="_Toc142656500"/>
      <w:r w:rsidRPr="00F33F85">
        <w:rPr>
          <w:i w:val="0"/>
        </w:rPr>
        <w:t>For UE sided model and UE part of two sided model</w:t>
      </w:r>
      <w:r w:rsidR="00651C7E">
        <w:rPr>
          <w:i w:val="0"/>
        </w:rPr>
        <w:t xml:space="preserve"> regarding the model Id based LCM</w:t>
      </w:r>
      <w:r w:rsidRPr="00F33F85">
        <w:rPr>
          <w:rFonts w:hint="eastAsia"/>
          <w:i w:val="0"/>
        </w:rPr>
        <w:t>，</w:t>
      </w:r>
      <w:proofErr w:type="spellStart"/>
      <w:r w:rsidRPr="00F33F85">
        <w:rPr>
          <w:rFonts w:hint="eastAsia"/>
          <w:i w:val="0"/>
        </w:rPr>
        <w:t>R</w:t>
      </w:r>
      <w:r w:rsidRPr="00F33F85">
        <w:rPr>
          <w:i w:val="0"/>
        </w:rPr>
        <w:t>AN2</w:t>
      </w:r>
      <w:proofErr w:type="spellEnd"/>
      <w:r w:rsidRPr="00F33F85">
        <w:rPr>
          <w:i w:val="0"/>
        </w:rPr>
        <w:t xml:space="preserve"> assumes</w:t>
      </w:r>
      <w:r w:rsidR="00773968">
        <w:rPr>
          <w:i w:val="0"/>
        </w:rPr>
        <w:t xml:space="preserve"> offline</w:t>
      </w:r>
      <w:r>
        <w:rPr>
          <w:i w:val="0"/>
        </w:rPr>
        <w:t xml:space="preserve"> </w:t>
      </w:r>
      <w:r w:rsidR="00773968">
        <w:rPr>
          <w:i w:val="0"/>
        </w:rPr>
        <w:t xml:space="preserve">model identification have no any </w:t>
      </w:r>
      <w:proofErr w:type="spellStart"/>
      <w:r w:rsidR="00EB3329">
        <w:rPr>
          <w:i w:val="0"/>
        </w:rPr>
        <w:t>RAN2</w:t>
      </w:r>
      <w:proofErr w:type="spellEnd"/>
      <w:r w:rsidR="00EB3329">
        <w:rPr>
          <w:i w:val="0"/>
        </w:rPr>
        <w:t xml:space="preserve"> and </w:t>
      </w:r>
      <w:proofErr w:type="spellStart"/>
      <w:r w:rsidR="00EB3329">
        <w:rPr>
          <w:i w:val="0"/>
        </w:rPr>
        <w:t>RAN1</w:t>
      </w:r>
      <w:proofErr w:type="spellEnd"/>
      <w:r w:rsidR="00EB3329">
        <w:rPr>
          <w:i w:val="0"/>
        </w:rPr>
        <w:t xml:space="preserve"> </w:t>
      </w:r>
      <w:r w:rsidR="00773968">
        <w:rPr>
          <w:i w:val="0"/>
        </w:rPr>
        <w:t>specification impact</w:t>
      </w:r>
      <w:r>
        <w:rPr>
          <w:i w:val="0"/>
        </w:rPr>
        <w:t>.</w:t>
      </w:r>
      <w:bookmarkEnd w:id="11"/>
    </w:p>
    <w:p w:rsidR="00C155C1" w:rsidRDefault="00773968" w:rsidP="00E422E5">
      <w:pPr>
        <w:spacing w:before="120" w:after="120"/>
        <w:rPr>
          <w:rFonts w:eastAsiaTheme="minorEastAsia"/>
        </w:rPr>
      </w:pPr>
      <w:r>
        <w:rPr>
          <w:rFonts w:eastAsiaTheme="minorEastAsia" w:hint="eastAsia"/>
        </w:rPr>
        <w:t>R</w:t>
      </w:r>
      <w:r>
        <w:rPr>
          <w:rFonts w:eastAsiaTheme="minorEastAsia"/>
        </w:rPr>
        <w:t>egarding the model identification with online procedure, we do not think the UE capability reporting framework can afford such online procedure, the reason is shown as below:</w:t>
      </w:r>
    </w:p>
    <w:p w:rsidR="00EF473E" w:rsidRDefault="00EF473E" w:rsidP="00BA3F20">
      <w:pPr>
        <w:pStyle w:val="af0"/>
        <w:numPr>
          <w:ilvl w:val="0"/>
          <w:numId w:val="16"/>
        </w:numPr>
        <w:spacing w:before="120" w:after="120"/>
        <w:rPr>
          <w:rFonts w:eastAsiaTheme="minorEastAsia"/>
        </w:rPr>
      </w:pPr>
      <w:r>
        <w:rPr>
          <w:rFonts w:eastAsiaTheme="minorEastAsia"/>
        </w:rPr>
        <w:t>UE capability reporting is a procedure that is triggered by NW while the model identification procedure is intuitively triggered by UE itself.</w:t>
      </w:r>
    </w:p>
    <w:p w:rsidR="00EF473E" w:rsidRPr="00EF473E" w:rsidRDefault="00EF473E" w:rsidP="00BA3F20">
      <w:pPr>
        <w:pStyle w:val="af0"/>
        <w:numPr>
          <w:ilvl w:val="0"/>
          <w:numId w:val="16"/>
        </w:numPr>
        <w:spacing w:before="120" w:after="120"/>
        <w:rPr>
          <w:rFonts w:eastAsiaTheme="minorEastAsia"/>
        </w:rPr>
      </w:pPr>
      <w:r>
        <w:rPr>
          <w:rFonts w:eastAsiaTheme="minorEastAsia" w:hint="eastAsia"/>
        </w:rPr>
        <w:t>U</w:t>
      </w:r>
      <w:r>
        <w:rPr>
          <w:rFonts w:eastAsiaTheme="minorEastAsia"/>
        </w:rPr>
        <w:t xml:space="preserve">E capability reporting is a procedure that is terminated at </w:t>
      </w:r>
      <w:proofErr w:type="spellStart"/>
      <w:r>
        <w:rPr>
          <w:rFonts w:eastAsiaTheme="minorEastAsia"/>
        </w:rPr>
        <w:t>gNB</w:t>
      </w:r>
      <w:proofErr w:type="spellEnd"/>
      <w:r>
        <w:rPr>
          <w:rFonts w:eastAsiaTheme="minorEastAsia"/>
        </w:rPr>
        <w:t xml:space="preserve"> just stored in CN (e.g. transparent to CN) while </w:t>
      </w:r>
      <w:proofErr w:type="spellStart"/>
      <w:r>
        <w:rPr>
          <w:rFonts w:eastAsiaTheme="minorEastAsia"/>
        </w:rPr>
        <w:t>gNB</w:t>
      </w:r>
      <w:proofErr w:type="spellEnd"/>
      <w:r>
        <w:rPr>
          <w:rFonts w:eastAsiaTheme="minorEastAsia"/>
        </w:rPr>
        <w:t xml:space="preserve"> have no ability to guarantee to allocate a globally unique model Id. </w:t>
      </w:r>
    </w:p>
    <w:p w:rsidR="00C155C1" w:rsidRDefault="00EF473E" w:rsidP="00E422E5">
      <w:pPr>
        <w:spacing w:before="120" w:after="120"/>
        <w:rPr>
          <w:rFonts w:eastAsiaTheme="minorEastAsia"/>
        </w:rPr>
      </w:pPr>
      <w:r>
        <w:rPr>
          <w:rFonts w:eastAsiaTheme="minorEastAsia" w:hint="eastAsia"/>
        </w:rPr>
        <w:t>I</w:t>
      </w:r>
      <w:r>
        <w:rPr>
          <w:rFonts w:eastAsiaTheme="minorEastAsia"/>
        </w:rPr>
        <w:t>n this sense, we understanding the online identification is a procedure that may involve UE, and CN which must have SA impact. According to the SI, SA does not get involved, so we just make an assumption here for online</w:t>
      </w:r>
    </w:p>
    <w:p w:rsidR="008A1EED" w:rsidRDefault="00C155C1" w:rsidP="008A1EED">
      <w:pPr>
        <w:pStyle w:val="ZTE-Proposal-20210505"/>
        <w:spacing w:before="72" w:after="72"/>
      </w:pPr>
      <w:bookmarkStart w:id="12" w:name="_Toc142656501"/>
      <w:r w:rsidRPr="00F33F85">
        <w:rPr>
          <w:i w:val="0"/>
        </w:rPr>
        <w:t>For UE sided model and UE part of two sided model</w:t>
      </w:r>
      <w:r w:rsidR="00651C7E">
        <w:rPr>
          <w:i w:val="0"/>
        </w:rPr>
        <w:t xml:space="preserve"> regarding the model Id based LCM</w:t>
      </w:r>
      <w:r w:rsidR="00AA02A1">
        <w:rPr>
          <w:i w:val="0"/>
        </w:rPr>
        <w:t xml:space="preserve">, </w:t>
      </w:r>
      <w:proofErr w:type="spellStart"/>
      <w:r w:rsidR="00EF473E">
        <w:rPr>
          <w:i w:val="0"/>
        </w:rPr>
        <w:t>RAN2</w:t>
      </w:r>
      <w:proofErr w:type="spellEnd"/>
      <w:r w:rsidR="00EF473E">
        <w:rPr>
          <w:i w:val="0"/>
        </w:rPr>
        <w:t xml:space="preserve"> assume </w:t>
      </w:r>
      <w:r w:rsidR="00AA02A1">
        <w:rPr>
          <w:i w:val="0"/>
        </w:rPr>
        <w:t xml:space="preserve">the </w:t>
      </w:r>
      <w:r w:rsidR="00EF473E">
        <w:rPr>
          <w:i w:val="0"/>
        </w:rPr>
        <w:t xml:space="preserve">online model identification is a procedure involving UE and Id management node which may have SA impact, which can be discussed in WI stage. </w:t>
      </w:r>
      <w:r w:rsidR="004A5C4F">
        <w:rPr>
          <w:i w:val="0"/>
        </w:rPr>
        <w:t>.</w:t>
      </w:r>
      <w:bookmarkEnd w:id="12"/>
    </w:p>
    <w:p w:rsidR="008A1EED" w:rsidRDefault="00EF473E" w:rsidP="00E422E5">
      <w:pPr>
        <w:spacing w:before="120" w:after="120"/>
        <w:rPr>
          <w:rFonts w:eastAsiaTheme="minorEastAsia"/>
        </w:rPr>
      </w:pPr>
      <w:r>
        <w:rPr>
          <w:rFonts w:eastAsiaTheme="minorEastAsia" w:hint="eastAsia"/>
        </w:rPr>
        <w:t>R</w:t>
      </w:r>
      <w:r>
        <w:rPr>
          <w:rFonts w:eastAsiaTheme="minorEastAsia"/>
        </w:rPr>
        <w:t xml:space="preserve">egarding the update reporting as </w:t>
      </w:r>
      <w:r>
        <w:rPr>
          <w:rFonts w:eastAsiaTheme="minorEastAsia" w:hint="eastAsia"/>
        </w:rPr>
        <w:t>th</w:t>
      </w:r>
      <w:r>
        <w:rPr>
          <w:rFonts w:eastAsiaTheme="minorEastAsia"/>
        </w:rPr>
        <w:t xml:space="preserve">e following </w:t>
      </w:r>
      <w:proofErr w:type="spellStart"/>
      <w:r>
        <w:rPr>
          <w:rFonts w:eastAsiaTheme="minorEastAsia"/>
        </w:rPr>
        <w:t>EN</w:t>
      </w:r>
      <w:proofErr w:type="spellEnd"/>
      <w:r>
        <w:rPr>
          <w:rFonts w:eastAsiaTheme="minorEastAsia"/>
        </w:rPr>
        <w:t>:</w:t>
      </w:r>
    </w:p>
    <w:p w:rsidR="00EF473E" w:rsidRDefault="00EF473E" w:rsidP="00EF473E">
      <w:pPr>
        <w:pStyle w:val="EditorsNote"/>
        <w:spacing w:before="120" w:after="120"/>
        <w:rPr>
          <w:i/>
          <w:iCs/>
        </w:rPr>
      </w:pPr>
      <w:r>
        <w:rPr>
          <w:i/>
          <w:iCs/>
        </w:rPr>
        <w:t xml:space="preserve">Editor’s note: </w:t>
      </w:r>
      <w:proofErr w:type="spellStart"/>
      <w:r>
        <w:rPr>
          <w:i/>
          <w:iCs/>
        </w:rPr>
        <w:t>RAN2</w:t>
      </w:r>
      <w:proofErr w:type="spellEnd"/>
      <w:r>
        <w:rPr>
          <w:i/>
          <w:iCs/>
        </w:rPr>
        <w:t xml:space="preserve"> to discuss in this section technical inputs related to reporting updates to the applicability of models. </w:t>
      </w:r>
    </w:p>
    <w:p w:rsidR="00EF473E" w:rsidRDefault="00EF473E" w:rsidP="00E422E5">
      <w:pPr>
        <w:spacing w:before="120" w:after="120"/>
        <w:rPr>
          <w:rFonts w:eastAsiaTheme="minorEastAsia"/>
        </w:rPr>
      </w:pPr>
      <w:r>
        <w:rPr>
          <w:rFonts w:eastAsiaTheme="minorEastAsia"/>
        </w:rPr>
        <w:t xml:space="preserve">In </w:t>
      </w:r>
      <w:proofErr w:type="spellStart"/>
      <w:r>
        <w:rPr>
          <w:rFonts w:eastAsiaTheme="minorEastAsia"/>
        </w:rPr>
        <w:t>RAN2</w:t>
      </w:r>
      <w:proofErr w:type="spellEnd"/>
      <w:r>
        <w:rPr>
          <w:rFonts w:eastAsiaTheme="minorEastAsia"/>
        </w:rPr>
        <w:t xml:space="preserve"> discussion, </w:t>
      </w:r>
      <w:r w:rsidR="00D840E4">
        <w:rPr>
          <w:rFonts w:eastAsiaTheme="minorEastAsia"/>
        </w:rPr>
        <w:t>we have the following agreements:</w:t>
      </w:r>
    </w:p>
    <w:p w:rsidR="00D840E4" w:rsidRDefault="00D840E4" w:rsidP="00BA3F20">
      <w:pPr>
        <w:pStyle w:val="Agreement"/>
        <w:numPr>
          <w:ilvl w:val="0"/>
          <w:numId w:val="14"/>
        </w:numPr>
        <w:tabs>
          <w:tab w:val="clear" w:pos="364"/>
          <w:tab w:val="clear" w:pos="1619"/>
        </w:tabs>
        <w:spacing w:beforeLines="0" w:before="120" w:afterLines="0" w:after="120"/>
        <w:jc w:val="left"/>
        <w:rPr>
          <w:kern w:val="0"/>
          <w:highlight w:val="yellow"/>
        </w:rPr>
      </w:pPr>
      <w:proofErr w:type="spellStart"/>
      <w:r w:rsidRPr="00D840E4">
        <w:t>RAN2</w:t>
      </w:r>
      <w:proofErr w:type="spellEnd"/>
      <w:r w:rsidRPr="00D840E4">
        <w:t xml:space="preserve"> assumes that Model ID is unique “globally”, </w:t>
      </w:r>
      <w:r>
        <w:rPr>
          <w:highlight w:val="yellow"/>
        </w:rPr>
        <w:t xml:space="preserve">e.g. in order to manage test certification each retrained version need to be identified. </w:t>
      </w:r>
    </w:p>
    <w:p w:rsidR="00C155C1" w:rsidRDefault="00D840E4" w:rsidP="00E422E5">
      <w:pPr>
        <w:spacing w:before="120" w:after="120"/>
        <w:rPr>
          <w:rFonts w:eastAsiaTheme="minorEastAsia"/>
        </w:rPr>
      </w:pPr>
      <w:r>
        <w:rPr>
          <w:rFonts w:eastAsiaTheme="minorEastAsia"/>
        </w:rPr>
        <w:t>One intention of global Id is to identify the historical version of one model, that means, the update of a model will be allocated a new global model Id rather than keeping the original one. With this logical, the update reporting of a model is the model identification procedure mentioned above.</w:t>
      </w:r>
    </w:p>
    <w:p w:rsidR="002A38F7" w:rsidRPr="00D840E4" w:rsidRDefault="004A5C4F" w:rsidP="002A38F7">
      <w:pPr>
        <w:pStyle w:val="ZTE-Proposal-20210505"/>
        <w:spacing w:before="72" w:after="72"/>
        <w:rPr>
          <w:i w:val="0"/>
        </w:rPr>
      </w:pPr>
      <w:bookmarkStart w:id="13" w:name="_Toc142656502"/>
      <w:r w:rsidRPr="00644DDC">
        <w:rPr>
          <w:i w:val="0"/>
        </w:rPr>
        <w:lastRenderedPageBreak/>
        <w:t xml:space="preserve">Regarding the update of the </w:t>
      </w:r>
      <w:r w:rsidR="00644DDC">
        <w:rPr>
          <w:i w:val="0"/>
        </w:rPr>
        <w:t>UE sided/UE part</w:t>
      </w:r>
      <w:r w:rsidRPr="00644DDC">
        <w:rPr>
          <w:i w:val="0"/>
        </w:rPr>
        <w:t xml:space="preserve"> model</w:t>
      </w:r>
      <w:r w:rsidR="00651C7E">
        <w:rPr>
          <w:i w:val="0"/>
        </w:rPr>
        <w:t xml:space="preserve"> regarding the model Id based LCM</w:t>
      </w:r>
      <w:r w:rsidRPr="00644DDC">
        <w:rPr>
          <w:i w:val="0"/>
        </w:rPr>
        <w:t xml:space="preserve">, </w:t>
      </w:r>
      <w:r w:rsidR="0035608C">
        <w:rPr>
          <w:i w:val="0"/>
        </w:rPr>
        <w:t xml:space="preserve">RAN 2 assumes, </w:t>
      </w:r>
      <w:r w:rsidR="00D840E4">
        <w:rPr>
          <w:i w:val="0"/>
        </w:rPr>
        <w:t>the reporting updates is to preform the model identification procedure to obtain a new global model Id.</w:t>
      </w:r>
      <w:bookmarkEnd w:id="13"/>
    </w:p>
    <w:p w:rsidR="0035608C" w:rsidRPr="00B50C9F" w:rsidRDefault="0035608C" w:rsidP="002A38F7">
      <w:pPr>
        <w:spacing w:before="120" w:after="120"/>
        <w:rPr>
          <w:rFonts w:eastAsiaTheme="minorEastAsia"/>
        </w:rPr>
      </w:pPr>
    </w:p>
    <w:p w:rsidR="00B50C9F" w:rsidRPr="00644DDC" w:rsidRDefault="00B50C9F" w:rsidP="00B50C9F">
      <w:pPr>
        <w:pStyle w:val="ZTE-Observation-2021"/>
        <w:numPr>
          <w:ilvl w:val="0"/>
          <w:numId w:val="0"/>
        </w:numPr>
        <w:spacing w:before="72" w:after="72"/>
      </w:pPr>
    </w:p>
    <w:p w:rsidR="00C5672F" w:rsidRDefault="00EA4204">
      <w:pPr>
        <w:pStyle w:val="1"/>
        <w:spacing w:beforeLines="30" w:before="72" w:afterLines="30" w:after="72" w:line="288" w:lineRule="auto"/>
        <w:rPr>
          <w:rFonts w:eastAsia="宋体"/>
        </w:rPr>
      </w:pPr>
      <w:r>
        <w:rPr>
          <w:rFonts w:eastAsia="宋体" w:hint="eastAsia"/>
        </w:rPr>
        <w:t>Conclusion</w:t>
      </w:r>
    </w:p>
    <w:p w:rsidR="00C5672F" w:rsidRDefault="00EA4204">
      <w:pPr>
        <w:snapToGrid w:val="0"/>
        <w:spacing w:beforeLines="30" w:before="72" w:afterLines="30" w:after="72" w:line="288" w:lineRule="auto"/>
        <w:rPr>
          <w:rFonts w:eastAsia="微软雅黑"/>
        </w:rPr>
      </w:pPr>
      <w:r>
        <w:rPr>
          <w:rFonts w:eastAsia="微软雅黑"/>
        </w:rPr>
        <w:t>In this contribution, we provide our further views on the identified issues for general aspects of common AI/ML framework. We have the following observations and proposals:</w:t>
      </w:r>
    </w:p>
    <w:p w:rsidR="00EB3329" w:rsidRDefault="00EA4204">
      <w:pPr>
        <w:pStyle w:val="TOC1"/>
        <w:tabs>
          <w:tab w:val="left" w:pos="1680"/>
          <w:tab w:val="right" w:leader="dot" w:pos="9650"/>
        </w:tabs>
        <w:spacing w:before="120" w:after="120"/>
        <w:rPr>
          <w:rFonts w:asciiTheme="minorHAnsi" w:eastAsiaTheme="minorEastAsia" w:hAnsiTheme="minorHAnsi" w:cstheme="minorBidi"/>
          <w:b w:val="0"/>
          <w:i w:val="0"/>
          <w:noProof/>
          <w:sz w:val="21"/>
          <w:szCs w:val="22"/>
        </w:rPr>
      </w:pPr>
      <w:r>
        <w:rPr>
          <w:highlight w:val="yellow"/>
        </w:rPr>
        <w:fldChar w:fldCharType="begin"/>
      </w:r>
      <w:r>
        <w:rPr>
          <w:highlight w:val="yellow"/>
        </w:rPr>
        <w:instrText>TOC \n  \t "!ZTE-Observation-2021,1,sub-observation,2,3rd level observation,3" \h</w:instrText>
      </w:r>
      <w:r>
        <w:rPr>
          <w:highlight w:val="yellow"/>
        </w:rPr>
        <w:fldChar w:fldCharType="separate"/>
      </w:r>
      <w:hyperlink w:anchor="_Toc142656503" w:history="1">
        <w:r w:rsidR="00EB3329" w:rsidRPr="00D72BF2">
          <w:rPr>
            <w:rStyle w:val="ae"/>
            <w:noProof/>
          </w:rPr>
          <w:t>Observation 1:</w:t>
        </w:r>
        <w:r w:rsidR="00EB3329">
          <w:rPr>
            <w:rFonts w:asciiTheme="minorHAnsi" w:eastAsiaTheme="minorEastAsia" w:hAnsiTheme="minorHAnsi" w:cstheme="minorBidi"/>
            <w:b w:val="0"/>
            <w:i w:val="0"/>
            <w:noProof/>
            <w:sz w:val="21"/>
            <w:szCs w:val="22"/>
          </w:rPr>
          <w:tab/>
        </w:r>
        <w:r w:rsidR="00EB3329" w:rsidRPr="00D72BF2">
          <w:rPr>
            <w:rStyle w:val="ae"/>
            <w:noProof/>
          </w:rPr>
          <w:t xml:space="preserve">According to the description in the TR, the AI/ML functionality refers to an AI/ML-enabled Feature/FG enabled by </w:t>
        </w:r>
        <w:r w:rsidR="00EB3329" w:rsidRPr="00D72BF2">
          <w:rPr>
            <w:rStyle w:val="ae"/>
            <w:noProof/>
            <w:highlight w:val="yellow"/>
          </w:rPr>
          <w:t xml:space="preserve">configuration(s), </w:t>
        </w:r>
        <w:r w:rsidR="00EB3329" w:rsidRPr="00D72BF2">
          <w:rPr>
            <w:rStyle w:val="ae"/>
            <w:noProof/>
          </w:rPr>
          <w:t xml:space="preserve">where the configuration(s) is(are) supported based on </w:t>
        </w:r>
        <w:r w:rsidR="00EB3329" w:rsidRPr="00D72BF2">
          <w:rPr>
            <w:rStyle w:val="ae"/>
            <w:noProof/>
            <w:highlight w:val="yellow"/>
          </w:rPr>
          <w:t>conditions</w:t>
        </w:r>
        <w:r w:rsidR="00EB3329" w:rsidRPr="00D72BF2">
          <w:rPr>
            <w:rStyle w:val="ae"/>
            <w:noProof/>
          </w:rPr>
          <w:t xml:space="preserve"> indicated by UE capability.</w:t>
        </w:r>
      </w:hyperlink>
    </w:p>
    <w:p w:rsidR="00EB3329" w:rsidRDefault="00EB3329">
      <w:pPr>
        <w:pStyle w:val="TOC1"/>
        <w:tabs>
          <w:tab w:val="left" w:pos="1680"/>
          <w:tab w:val="right" w:leader="dot" w:pos="9650"/>
        </w:tabs>
        <w:spacing w:before="120" w:after="120"/>
        <w:rPr>
          <w:rFonts w:asciiTheme="minorHAnsi" w:eastAsiaTheme="minorEastAsia" w:hAnsiTheme="minorHAnsi" w:cstheme="minorBidi"/>
          <w:b w:val="0"/>
          <w:i w:val="0"/>
          <w:noProof/>
          <w:sz w:val="21"/>
          <w:szCs w:val="22"/>
        </w:rPr>
      </w:pPr>
      <w:hyperlink w:anchor="_Toc142656504" w:history="1">
        <w:r w:rsidRPr="00D72BF2">
          <w:rPr>
            <w:rStyle w:val="ae"/>
            <w:noProof/>
          </w:rPr>
          <w:t>Observation 2:</w:t>
        </w:r>
        <w:r>
          <w:rPr>
            <w:rFonts w:asciiTheme="minorHAnsi" w:eastAsiaTheme="minorEastAsia" w:hAnsiTheme="minorHAnsi" w:cstheme="minorBidi"/>
            <w:b w:val="0"/>
            <w:i w:val="0"/>
            <w:noProof/>
            <w:sz w:val="21"/>
            <w:szCs w:val="22"/>
          </w:rPr>
          <w:tab/>
        </w:r>
        <w:r w:rsidRPr="00D72BF2">
          <w:rPr>
            <w:rStyle w:val="ae"/>
            <w:noProof/>
          </w:rPr>
          <w:t>For UE sided model(s) and UE part of two sided model(s) within the AI based functionality , The UE capability reporting is taken as a start point for AI based functionality identification at NW side.</w:t>
        </w:r>
      </w:hyperlink>
    </w:p>
    <w:p w:rsidR="00EB3329" w:rsidRDefault="00EB3329">
      <w:pPr>
        <w:pStyle w:val="TOC1"/>
        <w:tabs>
          <w:tab w:val="left" w:pos="1470"/>
          <w:tab w:val="right" w:leader="dot" w:pos="9650"/>
        </w:tabs>
        <w:spacing w:before="120" w:after="120"/>
        <w:rPr>
          <w:rFonts w:asciiTheme="minorHAnsi" w:eastAsiaTheme="minorEastAsia" w:hAnsiTheme="minorHAnsi" w:cstheme="minorBidi"/>
          <w:b w:val="0"/>
          <w:i w:val="0"/>
          <w:noProof/>
          <w:sz w:val="21"/>
          <w:szCs w:val="22"/>
        </w:rPr>
      </w:pPr>
      <w:hyperlink w:anchor="_Toc142656505" w:history="1">
        <w:r w:rsidRPr="00D72BF2">
          <w:rPr>
            <w:rStyle w:val="ae"/>
            <w:noProof/>
          </w:rPr>
          <w:t>Observation 3:</w:t>
        </w:r>
        <w:r>
          <w:rPr>
            <w:rFonts w:asciiTheme="minorHAnsi" w:eastAsiaTheme="minorEastAsia" w:hAnsiTheme="minorHAnsi" w:cstheme="minorBidi"/>
            <w:b w:val="0"/>
            <w:i w:val="0"/>
            <w:noProof/>
            <w:sz w:val="21"/>
            <w:szCs w:val="22"/>
          </w:rPr>
          <w:tab/>
        </w:r>
        <w:r w:rsidRPr="00D72BF2">
          <w:rPr>
            <w:rStyle w:val="ae"/>
            <w:noProof/>
          </w:rPr>
          <w:t>Only using UE capability reporting to report the conditions for AI based feature may require the high UE ability of storing a large number of AI models for AI based functionalities, and the UE capability reporting may cause the update of AI based functionalities not been renewed timely in the UE capability.</w:t>
        </w:r>
      </w:hyperlink>
    </w:p>
    <w:p w:rsidR="00EB3329" w:rsidRDefault="00EB3329">
      <w:pPr>
        <w:pStyle w:val="TOC1"/>
        <w:tabs>
          <w:tab w:val="left" w:pos="1470"/>
          <w:tab w:val="right" w:leader="dot" w:pos="9650"/>
        </w:tabs>
        <w:spacing w:before="120" w:after="120"/>
        <w:rPr>
          <w:rFonts w:asciiTheme="minorHAnsi" w:eastAsiaTheme="minorEastAsia" w:hAnsiTheme="minorHAnsi" w:cstheme="minorBidi"/>
          <w:b w:val="0"/>
          <w:i w:val="0"/>
          <w:noProof/>
          <w:sz w:val="21"/>
          <w:szCs w:val="22"/>
        </w:rPr>
      </w:pPr>
      <w:hyperlink w:anchor="_Toc142656506" w:history="1">
        <w:r w:rsidRPr="00D72BF2">
          <w:rPr>
            <w:rStyle w:val="ae"/>
            <w:noProof/>
          </w:rPr>
          <w:t>Observation 4:</w:t>
        </w:r>
        <w:r>
          <w:rPr>
            <w:rFonts w:asciiTheme="minorHAnsi" w:eastAsiaTheme="minorEastAsia" w:hAnsiTheme="minorHAnsi" w:cstheme="minorBidi"/>
            <w:b w:val="0"/>
            <w:i w:val="0"/>
            <w:noProof/>
            <w:sz w:val="21"/>
            <w:szCs w:val="22"/>
          </w:rPr>
          <w:tab/>
        </w:r>
        <w:r w:rsidRPr="00D72BF2">
          <w:rPr>
            <w:rStyle w:val="ae"/>
            <w:noProof/>
          </w:rPr>
          <w:t>Regarding the model identification , RAN1 understands that the model identification is a procedure that NW have a same understanding on a UE sided model by the condition/configuration and additional condition (e.g. site, scenarios, datasets) received from UE side.</w:t>
        </w:r>
      </w:hyperlink>
    </w:p>
    <w:p w:rsidR="00EB3329" w:rsidRDefault="00EB3329">
      <w:pPr>
        <w:pStyle w:val="TOC1"/>
        <w:tabs>
          <w:tab w:val="left" w:pos="1470"/>
          <w:tab w:val="right" w:leader="dot" w:pos="9650"/>
        </w:tabs>
        <w:spacing w:before="120" w:after="120"/>
        <w:rPr>
          <w:rFonts w:asciiTheme="minorHAnsi" w:eastAsiaTheme="minorEastAsia" w:hAnsiTheme="minorHAnsi" w:cstheme="minorBidi"/>
          <w:b w:val="0"/>
          <w:i w:val="0"/>
          <w:noProof/>
          <w:sz w:val="21"/>
          <w:szCs w:val="22"/>
        </w:rPr>
      </w:pPr>
      <w:hyperlink w:anchor="_Toc142656507" w:history="1">
        <w:r w:rsidRPr="00D72BF2">
          <w:rPr>
            <w:rStyle w:val="ae"/>
            <w:noProof/>
          </w:rPr>
          <w:t>Observation 5:</w:t>
        </w:r>
        <w:r>
          <w:rPr>
            <w:rFonts w:asciiTheme="minorHAnsi" w:eastAsiaTheme="minorEastAsia" w:hAnsiTheme="minorHAnsi" w:cstheme="minorBidi"/>
            <w:b w:val="0"/>
            <w:i w:val="0"/>
            <w:noProof/>
            <w:sz w:val="21"/>
            <w:szCs w:val="22"/>
          </w:rPr>
          <w:tab/>
        </w:r>
        <w:r w:rsidRPr="00D72BF2">
          <w:rPr>
            <w:rStyle w:val="ae"/>
            <w:noProof/>
          </w:rPr>
          <w:t>RAN2 assumes that model Id is a globally unique which is assigned to one AI model by either offline engineering (e.g. pre-defined and/or hardcoded) or specific Id management node.</w:t>
        </w:r>
      </w:hyperlink>
    </w:p>
    <w:p w:rsidR="00C5672F" w:rsidRDefault="00EA4204">
      <w:pPr>
        <w:snapToGrid w:val="0"/>
        <w:spacing w:beforeLines="30" w:before="72" w:afterLines="30" w:after="72" w:line="288" w:lineRule="auto"/>
        <w:rPr>
          <w:rFonts w:eastAsia="微软雅黑"/>
          <w:highlight w:val="yellow"/>
        </w:rPr>
      </w:pPr>
      <w:r>
        <w:rPr>
          <w:highlight w:val="yellow"/>
        </w:rPr>
        <w:fldChar w:fldCharType="end"/>
      </w:r>
    </w:p>
    <w:p w:rsidR="00EB3329" w:rsidRDefault="00EA4204">
      <w:pPr>
        <w:pStyle w:val="TOC1"/>
        <w:tabs>
          <w:tab w:val="left" w:pos="1260"/>
          <w:tab w:val="right" w:leader="dot" w:pos="9650"/>
        </w:tabs>
        <w:spacing w:before="120" w:after="120"/>
        <w:rPr>
          <w:rFonts w:asciiTheme="minorHAnsi" w:eastAsiaTheme="minorEastAsia" w:hAnsiTheme="minorHAnsi" w:cstheme="minorBidi"/>
          <w:b w:val="0"/>
          <w:i w:val="0"/>
          <w:noProof/>
          <w:sz w:val="21"/>
          <w:szCs w:val="22"/>
        </w:rPr>
      </w:pPr>
      <w:r>
        <w:rPr>
          <w:highlight w:val="yellow"/>
        </w:rPr>
        <w:fldChar w:fldCharType="begin"/>
      </w:r>
      <w:r>
        <w:rPr>
          <w:highlight w:val="yellow"/>
        </w:rPr>
        <w:instrText>TOC \n  \t "!ZTE-Proposal-2021 + 段前: 0.5 行 段后: 0.5 行,1,sub-proposal,2,3rd level proposal,3" \h</w:instrText>
      </w:r>
      <w:r>
        <w:rPr>
          <w:highlight w:val="yellow"/>
        </w:rPr>
        <w:fldChar w:fldCharType="separate"/>
      </w:r>
      <w:hyperlink w:anchor="_Toc142656496" w:history="1">
        <w:r w:rsidR="00EB3329" w:rsidRPr="000A07A4">
          <w:rPr>
            <w:rStyle w:val="ae"/>
            <w:noProof/>
          </w:rPr>
          <w:t>Proposal 1:</w:t>
        </w:r>
        <w:r w:rsidR="00EB3329">
          <w:rPr>
            <w:rFonts w:asciiTheme="minorHAnsi" w:eastAsiaTheme="minorEastAsia" w:hAnsiTheme="minorHAnsi" w:cstheme="minorBidi"/>
            <w:b w:val="0"/>
            <w:i w:val="0"/>
            <w:noProof/>
            <w:sz w:val="21"/>
            <w:szCs w:val="22"/>
          </w:rPr>
          <w:tab/>
        </w:r>
        <w:r w:rsidR="00EB3329" w:rsidRPr="000A07A4">
          <w:rPr>
            <w:rStyle w:val="ae"/>
            <w:noProof/>
          </w:rPr>
          <w:t>For UE sided model and UE part of two sided model regarding the functionality based LCM</w:t>
        </w:r>
        <w:r w:rsidR="00EB3329" w:rsidRPr="000A07A4">
          <w:rPr>
            <w:rStyle w:val="ae"/>
            <w:rFonts w:ascii="宋体" w:eastAsia="宋体" w:hAnsi="宋体" w:cs="宋体" w:hint="eastAsia"/>
            <w:noProof/>
          </w:rPr>
          <w:t>，</w:t>
        </w:r>
        <w:r w:rsidR="00EB3329" w:rsidRPr="000A07A4">
          <w:rPr>
            <w:rStyle w:val="ae"/>
            <w:noProof/>
          </w:rPr>
          <w:t>RAN2 assumes one AI based functionality is associated with a combination of multiple conditions.</w:t>
        </w:r>
      </w:hyperlink>
    </w:p>
    <w:p w:rsidR="00EB3329" w:rsidRDefault="00EB3329">
      <w:pPr>
        <w:pStyle w:val="TOC1"/>
        <w:tabs>
          <w:tab w:val="left" w:pos="1260"/>
          <w:tab w:val="right" w:leader="dot" w:pos="9650"/>
        </w:tabs>
        <w:spacing w:before="120" w:after="120"/>
        <w:rPr>
          <w:rFonts w:asciiTheme="minorHAnsi" w:eastAsiaTheme="minorEastAsia" w:hAnsiTheme="minorHAnsi" w:cstheme="minorBidi"/>
          <w:b w:val="0"/>
          <w:i w:val="0"/>
          <w:noProof/>
          <w:sz w:val="21"/>
          <w:szCs w:val="22"/>
        </w:rPr>
      </w:pPr>
      <w:hyperlink w:anchor="_Toc142656497" w:history="1">
        <w:r w:rsidRPr="000A07A4">
          <w:rPr>
            <w:rStyle w:val="ae"/>
            <w:noProof/>
          </w:rPr>
          <w:t>Proposal 2:</w:t>
        </w:r>
        <w:r>
          <w:rPr>
            <w:rFonts w:asciiTheme="minorHAnsi" w:eastAsiaTheme="minorEastAsia" w:hAnsiTheme="minorHAnsi" w:cstheme="minorBidi"/>
            <w:b w:val="0"/>
            <w:i w:val="0"/>
            <w:noProof/>
            <w:sz w:val="21"/>
            <w:szCs w:val="22"/>
          </w:rPr>
          <w:tab/>
        </w:r>
        <w:r w:rsidRPr="000A07A4">
          <w:rPr>
            <w:rStyle w:val="ae"/>
            <w:noProof/>
          </w:rPr>
          <w:t>For UE sided model and UE part of two sided model regarding the functionality indentification, RAN2 assume two-step conditions reporting is applied, whereas UE capability reporting is considered as the first step, one real-time report framework (e.g. UAI) is considered as the second step.</w:t>
        </w:r>
      </w:hyperlink>
    </w:p>
    <w:p w:rsidR="00EB3329" w:rsidRDefault="00EB3329">
      <w:pPr>
        <w:pStyle w:val="TOC1"/>
        <w:tabs>
          <w:tab w:val="left" w:pos="1260"/>
          <w:tab w:val="right" w:leader="dot" w:pos="9650"/>
        </w:tabs>
        <w:spacing w:before="120" w:after="120"/>
        <w:rPr>
          <w:rFonts w:asciiTheme="minorHAnsi" w:eastAsiaTheme="minorEastAsia" w:hAnsiTheme="minorHAnsi" w:cstheme="minorBidi"/>
          <w:b w:val="0"/>
          <w:i w:val="0"/>
          <w:noProof/>
          <w:sz w:val="21"/>
          <w:szCs w:val="22"/>
        </w:rPr>
      </w:pPr>
      <w:hyperlink w:anchor="_Toc142656498" w:history="1">
        <w:r w:rsidRPr="000A07A4">
          <w:rPr>
            <w:rStyle w:val="ae"/>
            <w:noProof/>
          </w:rPr>
          <w:t>Proposal 3:</w:t>
        </w:r>
        <w:r>
          <w:rPr>
            <w:rFonts w:asciiTheme="minorHAnsi" w:eastAsiaTheme="minorEastAsia" w:hAnsiTheme="minorHAnsi" w:cstheme="minorBidi"/>
            <w:b w:val="0"/>
            <w:i w:val="0"/>
            <w:noProof/>
            <w:sz w:val="21"/>
            <w:szCs w:val="22"/>
          </w:rPr>
          <w:tab/>
        </w:r>
        <w:r w:rsidRPr="000A07A4">
          <w:rPr>
            <w:rStyle w:val="ae"/>
            <w:noProof/>
          </w:rPr>
          <w:t>For UE sided model and UE part of two sided model regarding the model Id based identification, RAN2 assumes the model identification is a procedure that targets to assign a global model Id to the identified Model.</w:t>
        </w:r>
      </w:hyperlink>
    </w:p>
    <w:p w:rsidR="00EB3329" w:rsidRDefault="00EB3329">
      <w:pPr>
        <w:pStyle w:val="TOC1"/>
        <w:tabs>
          <w:tab w:val="left" w:pos="1260"/>
          <w:tab w:val="right" w:leader="dot" w:pos="9650"/>
        </w:tabs>
        <w:spacing w:before="120" w:after="120"/>
        <w:rPr>
          <w:rFonts w:asciiTheme="minorHAnsi" w:eastAsiaTheme="minorEastAsia" w:hAnsiTheme="minorHAnsi" w:cstheme="minorBidi"/>
          <w:b w:val="0"/>
          <w:i w:val="0"/>
          <w:noProof/>
          <w:sz w:val="21"/>
          <w:szCs w:val="22"/>
        </w:rPr>
      </w:pPr>
      <w:hyperlink w:anchor="_Toc142656499" w:history="1">
        <w:r w:rsidRPr="000A07A4">
          <w:rPr>
            <w:rStyle w:val="ae"/>
            <w:noProof/>
          </w:rPr>
          <w:t>Proposal 4:</w:t>
        </w:r>
        <w:r>
          <w:rPr>
            <w:rFonts w:asciiTheme="minorHAnsi" w:eastAsiaTheme="minorEastAsia" w:hAnsiTheme="minorHAnsi" w:cstheme="minorBidi"/>
            <w:b w:val="0"/>
            <w:i w:val="0"/>
            <w:noProof/>
            <w:sz w:val="21"/>
            <w:szCs w:val="22"/>
          </w:rPr>
          <w:tab/>
        </w:r>
        <w:r w:rsidRPr="000A07A4">
          <w:rPr>
            <w:rStyle w:val="ae"/>
            <w:noProof/>
          </w:rPr>
          <w:t>For UE sided model and UE part of two sided model regarding the model Id based identification, RAN2 assumes the model identification can be via either offline testing or an online procedure involving UE and a specific Id management.</w:t>
        </w:r>
      </w:hyperlink>
    </w:p>
    <w:p w:rsidR="00EB3329" w:rsidRDefault="00EB3329">
      <w:pPr>
        <w:pStyle w:val="TOC1"/>
        <w:tabs>
          <w:tab w:val="left" w:pos="1260"/>
          <w:tab w:val="right" w:leader="dot" w:pos="9650"/>
        </w:tabs>
        <w:spacing w:before="120" w:after="120"/>
        <w:rPr>
          <w:rFonts w:asciiTheme="minorHAnsi" w:eastAsiaTheme="minorEastAsia" w:hAnsiTheme="minorHAnsi" w:cstheme="minorBidi"/>
          <w:b w:val="0"/>
          <w:i w:val="0"/>
          <w:noProof/>
          <w:sz w:val="21"/>
          <w:szCs w:val="22"/>
        </w:rPr>
      </w:pPr>
      <w:hyperlink w:anchor="_Toc142656500" w:history="1">
        <w:r w:rsidRPr="000A07A4">
          <w:rPr>
            <w:rStyle w:val="ae"/>
            <w:noProof/>
          </w:rPr>
          <w:t>Proposal 5:</w:t>
        </w:r>
        <w:r>
          <w:rPr>
            <w:rFonts w:asciiTheme="minorHAnsi" w:eastAsiaTheme="minorEastAsia" w:hAnsiTheme="minorHAnsi" w:cstheme="minorBidi"/>
            <w:b w:val="0"/>
            <w:i w:val="0"/>
            <w:noProof/>
            <w:sz w:val="21"/>
            <w:szCs w:val="22"/>
          </w:rPr>
          <w:tab/>
        </w:r>
        <w:r w:rsidRPr="000A07A4">
          <w:rPr>
            <w:rStyle w:val="ae"/>
            <w:noProof/>
          </w:rPr>
          <w:t>For UE sided model and UE part of two sided model regarding the model Id based LCM</w:t>
        </w:r>
        <w:r w:rsidRPr="000A07A4">
          <w:rPr>
            <w:rStyle w:val="ae"/>
            <w:rFonts w:ascii="宋体" w:eastAsia="宋体" w:hAnsi="宋体" w:cs="宋体" w:hint="eastAsia"/>
            <w:noProof/>
          </w:rPr>
          <w:t>，</w:t>
        </w:r>
        <w:r w:rsidRPr="000A07A4">
          <w:rPr>
            <w:rStyle w:val="ae"/>
            <w:noProof/>
          </w:rPr>
          <w:t>RAN2 assumes offline model identification have no any RAN2 and RAN1 specification impact.</w:t>
        </w:r>
      </w:hyperlink>
    </w:p>
    <w:p w:rsidR="00EB3329" w:rsidRDefault="00EB3329">
      <w:pPr>
        <w:pStyle w:val="TOC1"/>
        <w:tabs>
          <w:tab w:val="left" w:pos="1260"/>
          <w:tab w:val="right" w:leader="dot" w:pos="9650"/>
        </w:tabs>
        <w:spacing w:before="120" w:after="120"/>
        <w:rPr>
          <w:rFonts w:asciiTheme="minorHAnsi" w:eastAsiaTheme="minorEastAsia" w:hAnsiTheme="minorHAnsi" w:cstheme="minorBidi"/>
          <w:b w:val="0"/>
          <w:i w:val="0"/>
          <w:noProof/>
          <w:sz w:val="21"/>
          <w:szCs w:val="22"/>
        </w:rPr>
      </w:pPr>
      <w:hyperlink w:anchor="_Toc142656501" w:history="1">
        <w:r w:rsidRPr="000A07A4">
          <w:rPr>
            <w:rStyle w:val="ae"/>
            <w:noProof/>
          </w:rPr>
          <w:t>Proposal 6:</w:t>
        </w:r>
        <w:r>
          <w:rPr>
            <w:rFonts w:asciiTheme="minorHAnsi" w:eastAsiaTheme="minorEastAsia" w:hAnsiTheme="minorHAnsi" w:cstheme="minorBidi"/>
            <w:b w:val="0"/>
            <w:i w:val="0"/>
            <w:noProof/>
            <w:sz w:val="21"/>
            <w:szCs w:val="22"/>
          </w:rPr>
          <w:tab/>
        </w:r>
        <w:r w:rsidRPr="000A07A4">
          <w:rPr>
            <w:rStyle w:val="ae"/>
            <w:noProof/>
          </w:rPr>
          <w:t>For UE sided model and UE part of two sided model regarding the model Id based LCM, RAN2 assume the online model identification is a procedure involving UE and Id management node which may have SA impact, which can be discussed in WI stage. .</w:t>
        </w:r>
      </w:hyperlink>
    </w:p>
    <w:p w:rsidR="00EB3329" w:rsidRDefault="00EB3329">
      <w:pPr>
        <w:pStyle w:val="TOC1"/>
        <w:tabs>
          <w:tab w:val="left" w:pos="1260"/>
          <w:tab w:val="right" w:leader="dot" w:pos="9650"/>
        </w:tabs>
        <w:spacing w:before="120" w:after="120"/>
        <w:rPr>
          <w:rFonts w:asciiTheme="minorHAnsi" w:eastAsiaTheme="minorEastAsia" w:hAnsiTheme="minorHAnsi" w:cstheme="minorBidi"/>
          <w:b w:val="0"/>
          <w:i w:val="0"/>
          <w:noProof/>
          <w:sz w:val="21"/>
          <w:szCs w:val="22"/>
        </w:rPr>
      </w:pPr>
      <w:hyperlink w:anchor="_Toc142656502" w:history="1">
        <w:r w:rsidRPr="000A07A4">
          <w:rPr>
            <w:rStyle w:val="ae"/>
            <w:noProof/>
          </w:rPr>
          <w:t>Proposal 7:</w:t>
        </w:r>
        <w:r>
          <w:rPr>
            <w:rFonts w:asciiTheme="minorHAnsi" w:eastAsiaTheme="minorEastAsia" w:hAnsiTheme="minorHAnsi" w:cstheme="minorBidi"/>
            <w:b w:val="0"/>
            <w:i w:val="0"/>
            <w:noProof/>
            <w:sz w:val="21"/>
            <w:szCs w:val="22"/>
          </w:rPr>
          <w:tab/>
        </w:r>
        <w:r w:rsidRPr="000A07A4">
          <w:rPr>
            <w:rStyle w:val="ae"/>
            <w:noProof/>
          </w:rPr>
          <w:t>Regarding the update of the UE sided/UE part model regarding the model Id based LCM, RAN 2 assumes, the reporting updates is to preform the model identification procedure to obtain a new global model Id.</w:t>
        </w:r>
      </w:hyperlink>
    </w:p>
    <w:p w:rsidR="00C5672F" w:rsidRDefault="00EA4204">
      <w:pPr>
        <w:spacing w:beforeLines="30" w:before="72" w:afterLines="30" w:after="72" w:line="288" w:lineRule="auto"/>
        <w:rPr>
          <w:highlight w:val="yellow"/>
        </w:rPr>
      </w:pPr>
      <w:r>
        <w:rPr>
          <w:highlight w:val="yellow"/>
        </w:rPr>
        <w:fldChar w:fldCharType="end"/>
      </w:r>
    </w:p>
    <w:p w:rsidR="004B41A4" w:rsidRPr="004B41A4" w:rsidRDefault="004B41A4">
      <w:pPr>
        <w:spacing w:beforeLines="30" w:before="72" w:afterLines="30" w:after="72" w:line="288" w:lineRule="auto"/>
        <w:rPr>
          <w:rFonts w:eastAsiaTheme="minorEastAsia"/>
        </w:rPr>
      </w:pPr>
    </w:p>
    <w:p w:rsidR="00C5672F" w:rsidRDefault="00EA4204">
      <w:pPr>
        <w:pStyle w:val="1"/>
        <w:spacing w:beforeLines="30" w:before="72" w:afterLines="30" w:after="72" w:line="288" w:lineRule="auto"/>
        <w:rPr>
          <w:rFonts w:eastAsia="宋体"/>
        </w:rPr>
      </w:pPr>
      <w:r>
        <w:rPr>
          <w:rFonts w:eastAsia="宋体" w:hint="eastAsia"/>
        </w:rPr>
        <w:lastRenderedPageBreak/>
        <w:t>Reference</w:t>
      </w:r>
      <w:r>
        <w:rPr>
          <w:rFonts w:eastAsia="宋体"/>
        </w:rPr>
        <w:t>s</w:t>
      </w:r>
    </w:p>
    <w:p w:rsidR="00C5672F" w:rsidRPr="00451863" w:rsidRDefault="00451863">
      <w:pPr>
        <w:spacing w:before="120" w:after="120"/>
        <w:rPr>
          <w:rFonts w:eastAsiaTheme="minorEastAsia" w:hint="eastAsia"/>
        </w:rPr>
      </w:pPr>
      <w:r>
        <w:rPr>
          <w:rFonts w:eastAsiaTheme="minorEastAsia" w:hint="eastAsia"/>
        </w:rPr>
        <w:t>[</w:t>
      </w:r>
      <w:r>
        <w:rPr>
          <w:rFonts w:eastAsiaTheme="minorEastAsia"/>
        </w:rPr>
        <w:t xml:space="preserve">1] </w:t>
      </w:r>
      <w:proofErr w:type="spellStart"/>
      <w:r w:rsidR="00E006BD">
        <w:rPr>
          <w:rFonts w:eastAsiaTheme="minorEastAsia"/>
        </w:rPr>
        <w:t>RAN2</w:t>
      </w:r>
      <w:proofErr w:type="spellEnd"/>
      <w:r w:rsidR="00E006BD">
        <w:rPr>
          <w:rFonts w:eastAsiaTheme="minorEastAsia"/>
        </w:rPr>
        <w:t xml:space="preserve"> TP to TR 38.843</w:t>
      </w:r>
    </w:p>
    <w:p w:rsidR="00C5672F" w:rsidRDefault="00C5672F">
      <w:pPr>
        <w:spacing w:before="120" w:after="120"/>
      </w:pPr>
    </w:p>
    <w:sectPr w:rsidR="00C5672F">
      <w:headerReference w:type="even" r:id="rId13"/>
      <w:footerReference w:type="even" r:id="rId14"/>
      <w:footerReference w:type="default" r:id="rId15"/>
      <w:headerReference w:type="first" r:id="rId16"/>
      <w:footerReference w:type="first" r:id="rId17"/>
      <w:pgSz w:w="12240" w:h="15840"/>
      <w:pgMar w:top="1440" w:right="1202" w:bottom="1440" w:left="137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F2A60" w:rsidRDefault="00FF2A60">
      <w:pPr>
        <w:spacing w:before="120" w:after="120"/>
      </w:pPr>
      <w:r>
        <w:separator/>
      </w:r>
    </w:p>
  </w:endnote>
  <w:endnote w:type="continuationSeparator" w:id="0">
    <w:p w:rsidR="00FF2A60" w:rsidRDefault="00FF2A60">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 w:name="微软雅黑">
    <w:panose1 w:val="020B0503020204020204"/>
    <w:charset w:val="86"/>
    <w:family w:val="swiss"/>
    <w:pitch w:val="variable"/>
    <w:sig w:usb0="80000287" w:usb1="2ACF3C50" w:usb2="00000016" w:usb3="00000000" w:csb0="0004001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24E1" w:rsidRDefault="006524E1">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1317" w:rsidRDefault="00B81317">
    <w:pPr>
      <w:pStyle w:val="a6"/>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24E1" w:rsidRDefault="006524E1">
    <w:pPr>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F2A60" w:rsidRDefault="00FF2A60">
      <w:pPr>
        <w:spacing w:before="120" w:after="120"/>
      </w:pPr>
      <w:r>
        <w:separator/>
      </w:r>
    </w:p>
  </w:footnote>
  <w:footnote w:type="continuationSeparator" w:id="0">
    <w:p w:rsidR="00FF2A60" w:rsidRDefault="00FF2A60">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24E1" w:rsidRDefault="006524E1">
    <w:pPr>
      <w:pStyle w:val="a8"/>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24E1" w:rsidRDefault="006524E1">
    <w:pPr>
      <w:pStyle w:val="a8"/>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7DB802A"/>
    <w:multiLevelType w:val="multilevel"/>
    <w:tmpl w:val="97DB802A"/>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Arial" w:hAnsi="Arial" w:cs="Arial"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abstractNum w:abstractNumId="1" w15:restartNumberingAfterBreak="0">
    <w:nsid w:val="A77CE003"/>
    <w:multiLevelType w:val="singleLevel"/>
    <w:tmpl w:val="A77CE003"/>
    <w:lvl w:ilvl="0">
      <w:start w:val="1"/>
      <w:numFmt w:val="decimal"/>
      <w:pStyle w:val="Proposal"/>
      <w:suff w:val="nothing"/>
      <w:lvlText w:val="Proposal %1: "/>
      <w:lvlJc w:val="left"/>
      <w:pPr>
        <w:tabs>
          <w:tab w:val="left" w:pos="1582"/>
        </w:tabs>
        <w:ind w:left="1162" w:firstLine="403"/>
      </w:pPr>
      <w:rPr>
        <w:rFonts w:ascii="Times New Roman" w:eastAsia="宋体" w:hAnsi="Times New Roman" w:cs="Times New Roman" w:hint="default"/>
        <w:bCs/>
        <w:iCs/>
      </w:rPr>
    </w:lvl>
  </w:abstractNum>
  <w:abstractNum w:abstractNumId="2" w15:restartNumberingAfterBreak="0">
    <w:nsid w:val="01350AC3"/>
    <w:multiLevelType w:val="multilevel"/>
    <w:tmpl w:val="FC00298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7402AE"/>
    <w:multiLevelType w:val="hybridMultilevel"/>
    <w:tmpl w:val="522E2644"/>
    <w:lvl w:ilvl="0" w:tplc="4C20D424">
      <w:numFmt w:val="bullet"/>
      <w:lvlText w:val=""/>
      <w:lvlJc w:val="left"/>
      <w:pPr>
        <w:ind w:left="364" w:hanging="360"/>
      </w:pPr>
      <w:rPr>
        <w:rFonts w:ascii="Wingdings" w:eastAsia="Times New Roman" w:hAnsi="Wingdings" w:cs="Times New Roman" w:hint="default"/>
      </w:rPr>
    </w:lvl>
    <w:lvl w:ilvl="1" w:tplc="04090003">
      <w:start w:val="1"/>
      <w:numFmt w:val="bullet"/>
      <w:lvlText w:val=""/>
      <w:lvlJc w:val="left"/>
      <w:pPr>
        <w:ind w:left="844" w:hanging="420"/>
      </w:pPr>
      <w:rPr>
        <w:rFonts w:ascii="Wingdings" w:hAnsi="Wingdings" w:hint="default"/>
      </w:rPr>
    </w:lvl>
    <w:lvl w:ilvl="2" w:tplc="04090005" w:tentative="1">
      <w:start w:val="1"/>
      <w:numFmt w:val="bullet"/>
      <w:lvlText w:val=""/>
      <w:lvlJc w:val="left"/>
      <w:pPr>
        <w:ind w:left="1264" w:hanging="420"/>
      </w:pPr>
      <w:rPr>
        <w:rFonts w:ascii="Wingdings" w:hAnsi="Wingdings" w:hint="default"/>
      </w:rPr>
    </w:lvl>
    <w:lvl w:ilvl="3" w:tplc="04090001" w:tentative="1">
      <w:start w:val="1"/>
      <w:numFmt w:val="bullet"/>
      <w:lvlText w:val=""/>
      <w:lvlJc w:val="left"/>
      <w:pPr>
        <w:ind w:left="1684" w:hanging="420"/>
      </w:pPr>
      <w:rPr>
        <w:rFonts w:ascii="Wingdings" w:hAnsi="Wingdings" w:hint="default"/>
      </w:rPr>
    </w:lvl>
    <w:lvl w:ilvl="4" w:tplc="04090003" w:tentative="1">
      <w:start w:val="1"/>
      <w:numFmt w:val="bullet"/>
      <w:lvlText w:val=""/>
      <w:lvlJc w:val="left"/>
      <w:pPr>
        <w:ind w:left="2104" w:hanging="420"/>
      </w:pPr>
      <w:rPr>
        <w:rFonts w:ascii="Wingdings" w:hAnsi="Wingdings" w:hint="default"/>
      </w:rPr>
    </w:lvl>
    <w:lvl w:ilvl="5" w:tplc="04090005" w:tentative="1">
      <w:start w:val="1"/>
      <w:numFmt w:val="bullet"/>
      <w:lvlText w:val=""/>
      <w:lvlJc w:val="left"/>
      <w:pPr>
        <w:ind w:left="2524" w:hanging="420"/>
      </w:pPr>
      <w:rPr>
        <w:rFonts w:ascii="Wingdings" w:hAnsi="Wingdings" w:hint="default"/>
      </w:rPr>
    </w:lvl>
    <w:lvl w:ilvl="6" w:tplc="04090001" w:tentative="1">
      <w:start w:val="1"/>
      <w:numFmt w:val="bullet"/>
      <w:lvlText w:val=""/>
      <w:lvlJc w:val="left"/>
      <w:pPr>
        <w:ind w:left="2944" w:hanging="420"/>
      </w:pPr>
      <w:rPr>
        <w:rFonts w:ascii="Wingdings" w:hAnsi="Wingdings" w:hint="default"/>
      </w:rPr>
    </w:lvl>
    <w:lvl w:ilvl="7" w:tplc="04090003" w:tentative="1">
      <w:start w:val="1"/>
      <w:numFmt w:val="bullet"/>
      <w:lvlText w:val=""/>
      <w:lvlJc w:val="left"/>
      <w:pPr>
        <w:ind w:left="3364" w:hanging="420"/>
      </w:pPr>
      <w:rPr>
        <w:rFonts w:ascii="Wingdings" w:hAnsi="Wingdings" w:hint="default"/>
      </w:rPr>
    </w:lvl>
    <w:lvl w:ilvl="8" w:tplc="04090005" w:tentative="1">
      <w:start w:val="1"/>
      <w:numFmt w:val="bullet"/>
      <w:lvlText w:val=""/>
      <w:lvlJc w:val="left"/>
      <w:pPr>
        <w:ind w:left="3784" w:hanging="420"/>
      </w:pPr>
      <w:rPr>
        <w:rFonts w:ascii="Wingdings" w:hAnsi="Wingdings" w:hint="default"/>
      </w:rPr>
    </w:lvl>
  </w:abstractNum>
  <w:abstractNum w:abstractNumId="4" w15:restartNumberingAfterBreak="0">
    <w:nsid w:val="1CFC3088"/>
    <w:multiLevelType w:val="hybridMultilevel"/>
    <w:tmpl w:val="B944FB9C"/>
    <w:lvl w:ilvl="0" w:tplc="4C20D424">
      <w:numFmt w:val="bullet"/>
      <w:lvlText w:val=""/>
      <w:lvlJc w:val="left"/>
      <w:pPr>
        <w:ind w:left="360" w:hanging="36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25C1A0"/>
    <w:multiLevelType w:val="singleLevel"/>
    <w:tmpl w:val="1E25C1A0"/>
    <w:lvl w:ilvl="0">
      <w:start w:val="1"/>
      <w:numFmt w:val="bullet"/>
      <w:pStyle w:val="3rdlevelobservation"/>
      <w:lvlText w:val="◦"/>
      <w:lvlJc w:val="left"/>
      <w:pPr>
        <w:ind w:left="420" w:hanging="420"/>
      </w:pPr>
      <w:rPr>
        <w:rFonts w:ascii="Arial" w:hAnsi="Arial" w:cs="Arial" w:hint="default"/>
      </w:rPr>
    </w:lvl>
  </w:abstractNum>
  <w:abstractNum w:abstractNumId="6" w15:restartNumberingAfterBreak="0">
    <w:nsid w:val="241795E7"/>
    <w:multiLevelType w:val="singleLevel"/>
    <w:tmpl w:val="241795E7"/>
    <w:lvl w:ilvl="0">
      <w:start w:val="1"/>
      <w:numFmt w:val="bullet"/>
      <w:pStyle w:val="3rdlevelproposal"/>
      <w:lvlText w:val="◦"/>
      <w:lvlJc w:val="left"/>
      <w:pPr>
        <w:ind w:left="420" w:hanging="420"/>
      </w:pPr>
      <w:rPr>
        <w:rFonts w:ascii="Arial" w:hAnsi="Arial" w:cs="Arial" w:hint="default"/>
      </w:rPr>
    </w:lvl>
  </w:abstractNum>
  <w:abstractNum w:abstractNumId="7" w15:restartNumberingAfterBreak="0">
    <w:nsid w:val="28544DF2"/>
    <w:multiLevelType w:val="singleLevel"/>
    <w:tmpl w:val="28544DF2"/>
    <w:lvl w:ilvl="0">
      <w:start w:val="1"/>
      <w:numFmt w:val="decimal"/>
      <w:pStyle w:val="Obervation"/>
      <w:suff w:val="nothing"/>
      <w:lvlText w:val="Observation %1:"/>
      <w:lvlJc w:val="left"/>
      <w:pPr>
        <w:ind w:left="0" w:firstLine="403"/>
      </w:pPr>
      <w:rPr>
        <w:rFonts w:hint="default"/>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400A518C"/>
    <w:multiLevelType w:val="multilevel"/>
    <w:tmpl w:val="400A518C"/>
    <w:lvl w:ilvl="0">
      <w:start w:val="1"/>
      <w:numFmt w:val="decimal"/>
      <w:pStyle w:val="1"/>
      <w:suff w:val="nothing"/>
      <w:lvlText w:val="%1  "/>
      <w:lvlJc w:val="left"/>
      <w:pPr>
        <w:tabs>
          <w:tab w:val="left" w:pos="-4820"/>
        </w:tabs>
        <w:ind w:left="142" w:firstLine="0"/>
      </w:pPr>
      <w:rPr>
        <w:rFonts w:ascii="Arial" w:eastAsia="黑体" w:hAnsi="Arial" w:hint="default"/>
        <w:b w:val="0"/>
        <w:i w:val="0"/>
        <w:sz w:val="32"/>
        <w:szCs w:val="32"/>
        <w:lang w:val="en-US"/>
      </w:rPr>
    </w:lvl>
    <w:lvl w:ilvl="1">
      <w:start w:val="1"/>
      <w:numFmt w:val="decimal"/>
      <w:pStyle w:val="2"/>
      <w:suff w:val="nothing"/>
      <w:lvlText w:val="%1.%2  "/>
      <w:lvlJc w:val="left"/>
      <w:pPr>
        <w:tabs>
          <w:tab w:val="left" w:pos="0"/>
        </w:tabs>
        <w:ind w:left="993" w:firstLine="0"/>
      </w:pPr>
      <w:rPr>
        <w:rFonts w:ascii="Arial" w:hAnsi="Arial" w:cs="Times New Roman" w:hint="default"/>
        <w:b w:val="0"/>
        <w:bCs w:val="0"/>
        <w:i w:val="0"/>
        <w:iCs w:val="0"/>
        <w:caps w:val="0"/>
        <w:smallCaps w:val="0"/>
        <w:strike w:val="0"/>
        <w:dstrike w:val="0"/>
        <w:vanish w:val="0"/>
        <w:color w:val="000000"/>
        <w:spacing w:val="0"/>
        <w:kern w:val="0"/>
        <w:position w:val="0"/>
        <w:sz w:val="28"/>
        <w:szCs w:val="28"/>
        <w:u w:val="none"/>
        <w:vertAlign w:val="baseline"/>
      </w:rPr>
    </w:lvl>
    <w:lvl w:ilvl="2">
      <w:start w:val="1"/>
      <w:numFmt w:val="decimal"/>
      <w:pStyle w:val="3"/>
      <w:suff w:val="nothing"/>
      <w:lvlText w:val="%1.%2.%3  "/>
      <w:lvlJc w:val="left"/>
      <w:pPr>
        <w:ind w:left="0"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10" w15:restartNumberingAfterBreak="0">
    <w:nsid w:val="54713D2C"/>
    <w:multiLevelType w:val="singleLevel"/>
    <w:tmpl w:val="54713D2C"/>
    <w:lvl w:ilvl="0">
      <w:start w:val="1"/>
      <w:numFmt w:val="bullet"/>
      <w:pStyle w:val="sub-observation"/>
      <w:lvlText w:val="•"/>
      <w:lvlJc w:val="left"/>
      <w:pPr>
        <w:ind w:left="420" w:hanging="420"/>
      </w:pPr>
      <w:rPr>
        <w:rFonts w:ascii="Arial" w:hAnsi="Arial" w:cs="Arial" w:hint="default"/>
      </w:rPr>
    </w:lvl>
  </w:abstractNum>
  <w:abstractNum w:abstractNumId="11" w15:restartNumberingAfterBreak="0">
    <w:nsid w:val="549775F1"/>
    <w:multiLevelType w:val="hybridMultilevel"/>
    <w:tmpl w:val="0582A8F2"/>
    <w:lvl w:ilvl="0" w:tplc="C1EAB65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D763755"/>
    <w:multiLevelType w:val="multilevel"/>
    <w:tmpl w:val="AE4E7500"/>
    <w:lvl w:ilvl="0">
      <w:start w:val="1"/>
      <w:numFmt w:val="decimal"/>
      <w:pStyle w:val="ZTE-Proposal-20210505"/>
      <w:lvlText w:val="Proposal %1: "/>
      <w:lvlJc w:val="left"/>
      <w:pPr>
        <w:ind w:left="420" w:hanging="420"/>
      </w:pPr>
      <w:rPr>
        <w:rFonts w:ascii="Times New Roman" w:hAnsi="Times New Roman" w:hint="eastAsia"/>
        <w:i w:val="0"/>
        <w:caps w:val="0"/>
        <w:smallCaps w:val="0"/>
        <w:strike w:val="0"/>
        <w:dstrike w:val="0"/>
        <w:vanish w:val="0"/>
        <w:color w:val="000000"/>
        <w:spacing w:val="0"/>
        <w:position w:val="0"/>
        <w:u w:val="none"/>
        <w:vertAlign w:val="baseline"/>
        <w:lang w:val="en-US"/>
      </w:rPr>
    </w:lvl>
    <w:lvl w:ilvl="1">
      <w:start w:val="1"/>
      <w:numFmt w:val="lowerLetter"/>
      <w:lvlText w:val="%2)"/>
      <w:lvlJc w:val="left"/>
      <w:pPr>
        <w:ind w:left="1975" w:hanging="420"/>
      </w:pPr>
    </w:lvl>
    <w:lvl w:ilvl="2">
      <w:start w:val="1"/>
      <w:numFmt w:val="lowerRoman"/>
      <w:lvlText w:val="%3."/>
      <w:lvlJc w:val="right"/>
      <w:pPr>
        <w:ind w:left="2395" w:hanging="420"/>
      </w:pPr>
    </w:lvl>
    <w:lvl w:ilvl="3">
      <w:start w:val="1"/>
      <w:numFmt w:val="decimal"/>
      <w:lvlText w:val="%4."/>
      <w:lvlJc w:val="left"/>
      <w:pPr>
        <w:ind w:left="2815" w:hanging="420"/>
      </w:pPr>
    </w:lvl>
    <w:lvl w:ilvl="4">
      <w:start w:val="1"/>
      <w:numFmt w:val="lowerLetter"/>
      <w:lvlText w:val="%5)"/>
      <w:lvlJc w:val="left"/>
      <w:pPr>
        <w:ind w:left="3235" w:hanging="420"/>
      </w:pPr>
    </w:lvl>
    <w:lvl w:ilvl="5">
      <w:start w:val="1"/>
      <w:numFmt w:val="lowerRoman"/>
      <w:lvlText w:val="%6."/>
      <w:lvlJc w:val="right"/>
      <w:pPr>
        <w:ind w:left="3655" w:hanging="420"/>
      </w:pPr>
    </w:lvl>
    <w:lvl w:ilvl="6">
      <w:start w:val="1"/>
      <w:numFmt w:val="decimal"/>
      <w:lvlText w:val="%7."/>
      <w:lvlJc w:val="left"/>
      <w:pPr>
        <w:ind w:left="4075" w:hanging="420"/>
      </w:pPr>
    </w:lvl>
    <w:lvl w:ilvl="7">
      <w:start w:val="1"/>
      <w:numFmt w:val="lowerLetter"/>
      <w:lvlText w:val="%8)"/>
      <w:lvlJc w:val="left"/>
      <w:pPr>
        <w:ind w:left="4495" w:hanging="420"/>
      </w:pPr>
    </w:lvl>
    <w:lvl w:ilvl="8">
      <w:start w:val="1"/>
      <w:numFmt w:val="lowerRoman"/>
      <w:lvlText w:val="%9."/>
      <w:lvlJc w:val="right"/>
      <w:pPr>
        <w:ind w:left="4915" w:hanging="420"/>
      </w:pPr>
    </w:lvl>
  </w:abstractNum>
  <w:abstractNum w:abstractNumId="13" w15:restartNumberingAfterBreak="0">
    <w:nsid w:val="5F8D6BCD"/>
    <w:multiLevelType w:val="hybridMultilevel"/>
    <w:tmpl w:val="6CAEEB34"/>
    <w:lvl w:ilvl="0" w:tplc="D56653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0110F9F"/>
    <w:multiLevelType w:val="multilevel"/>
    <w:tmpl w:val="FCA4D2C4"/>
    <w:lvl w:ilvl="0">
      <w:start w:val="1"/>
      <w:numFmt w:val="decimal"/>
      <w:pStyle w:val="ZTE-Observation-2021"/>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lang w:val="en-US"/>
        <w14:shadow w14:blurRad="0" w14:dist="0" w14:dir="0" w14:sx="0" w14:sy="0" w14:kx="0" w14:ky="0" w14:algn="none">
          <w14:srgbClr w14:val="000000"/>
        </w14:shadow>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15" w15:restartNumberingAfterBreak="0">
    <w:nsid w:val="70146DC0"/>
    <w:multiLevelType w:val="multilevel"/>
    <w:tmpl w:val="70146DC0"/>
    <w:lvl w:ilvl="0">
      <w:start w:val="1"/>
      <w:numFmt w:val="bullet"/>
      <w:pStyle w:val="Agreement"/>
      <w:lvlText w:val=""/>
      <w:lvlJc w:val="left"/>
      <w:pPr>
        <w:tabs>
          <w:tab w:val="left" w:pos="364"/>
        </w:tabs>
        <w:ind w:left="364" w:hanging="360"/>
      </w:pPr>
      <w:rPr>
        <w:rFonts w:ascii="Symbol" w:hAnsi="Symbol" w:hint="default"/>
        <w:b/>
        <w:i w:val="0"/>
        <w:color w:val="auto"/>
        <w:sz w:val="22"/>
      </w:rPr>
    </w:lvl>
    <w:lvl w:ilvl="1">
      <w:start w:val="1"/>
      <w:numFmt w:val="bullet"/>
      <w:lvlText w:val="o"/>
      <w:lvlJc w:val="left"/>
      <w:pPr>
        <w:tabs>
          <w:tab w:val="left" w:pos="185"/>
        </w:tabs>
        <w:ind w:left="185" w:hanging="360"/>
      </w:pPr>
      <w:rPr>
        <w:rFonts w:ascii="Courier New" w:hAnsi="Courier New" w:cs="Courier New" w:hint="default"/>
      </w:rPr>
    </w:lvl>
    <w:lvl w:ilvl="2">
      <w:start w:val="1"/>
      <w:numFmt w:val="bullet"/>
      <w:lvlText w:val=""/>
      <w:lvlJc w:val="left"/>
      <w:pPr>
        <w:tabs>
          <w:tab w:val="left" w:pos="905"/>
        </w:tabs>
        <w:ind w:left="905" w:hanging="360"/>
      </w:pPr>
      <w:rPr>
        <w:rFonts w:ascii="Wingdings" w:hAnsi="Wingdings" w:hint="default"/>
      </w:rPr>
    </w:lvl>
    <w:lvl w:ilvl="3">
      <w:start w:val="1"/>
      <w:numFmt w:val="bullet"/>
      <w:lvlText w:val=""/>
      <w:lvlJc w:val="left"/>
      <w:pPr>
        <w:tabs>
          <w:tab w:val="left" w:pos="1625"/>
        </w:tabs>
        <w:ind w:left="1625" w:hanging="360"/>
      </w:pPr>
      <w:rPr>
        <w:rFonts w:ascii="Symbol" w:hAnsi="Symbol" w:hint="default"/>
      </w:rPr>
    </w:lvl>
    <w:lvl w:ilvl="4">
      <w:start w:val="1"/>
      <w:numFmt w:val="bullet"/>
      <w:lvlText w:val="o"/>
      <w:lvlJc w:val="left"/>
      <w:pPr>
        <w:tabs>
          <w:tab w:val="left" w:pos="2345"/>
        </w:tabs>
        <w:ind w:left="2345" w:hanging="360"/>
      </w:pPr>
      <w:rPr>
        <w:rFonts w:ascii="Courier New" w:hAnsi="Courier New" w:cs="Courier New" w:hint="default"/>
      </w:rPr>
    </w:lvl>
    <w:lvl w:ilvl="5">
      <w:start w:val="1"/>
      <w:numFmt w:val="bullet"/>
      <w:lvlText w:val=""/>
      <w:lvlJc w:val="left"/>
      <w:pPr>
        <w:tabs>
          <w:tab w:val="left" w:pos="3065"/>
        </w:tabs>
        <w:ind w:left="3065" w:hanging="360"/>
      </w:pPr>
      <w:rPr>
        <w:rFonts w:ascii="Wingdings" w:hAnsi="Wingdings" w:hint="default"/>
      </w:rPr>
    </w:lvl>
    <w:lvl w:ilvl="6">
      <w:start w:val="1"/>
      <w:numFmt w:val="bullet"/>
      <w:lvlText w:val=""/>
      <w:lvlJc w:val="left"/>
      <w:pPr>
        <w:tabs>
          <w:tab w:val="left" w:pos="3785"/>
        </w:tabs>
        <w:ind w:left="3785" w:hanging="360"/>
      </w:pPr>
      <w:rPr>
        <w:rFonts w:ascii="Symbol" w:hAnsi="Symbol" w:hint="default"/>
      </w:rPr>
    </w:lvl>
    <w:lvl w:ilvl="7">
      <w:start w:val="1"/>
      <w:numFmt w:val="bullet"/>
      <w:lvlText w:val="o"/>
      <w:lvlJc w:val="left"/>
      <w:pPr>
        <w:tabs>
          <w:tab w:val="left" w:pos="4505"/>
        </w:tabs>
        <w:ind w:left="4505" w:hanging="360"/>
      </w:pPr>
      <w:rPr>
        <w:rFonts w:ascii="Courier New" w:hAnsi="Courier New" w:cs="Courier New" w:hint="default"/>
      </w:rPr>
    </w:lvl>
    <w:lvl w:ilvl="8">
      <w:start w:val="1"/>
      <w:numFmt w:val="bullet"/>
      <w:lvlText w:val=""/>
      <w:lvlJc w:val="left"/>
      <w:pPr>
        <w:tabs>
          <w:tab w:val="left" w:pos="5225"/>
        </w:tabs>
        <w:ind w:left="5225" w:hanging="360"/>
      </w:pPr>
      <w:rPr>
        <w:rFonts w:ascii="Wingdings" w:hAnsi="Wingdings" w:hint="default"/>
      </w:rPr>
    </w:lvl>
  </w:abstractNum>
  <w:num w:numId="1">
    <w:abstractNumId w:val="9"/>
  </w:num>
  <w:num w:numId="2">
    <w:abstractNumId w:val="1"/>
  </w:num>
  <w:num w:numId="3">
    <w:abstractNumId w:val="12"/>
  </w:num>
  <w:num w:numId="4">
    <w:abstractNumId w:val="14"/>
  </w:num>
  <w:num w:numId="5">
    <w:abstractNumId w:val="0"/>
  </w:num>
  <w:num w:numId="6">
    <w:abstractNumId w:val="10"/>
  </w:num>
  <w:num w:numId="7">
    <w:abstractNumId w:val="6"/>
  </w:num>
  <w:num w:numId="8">
    <w:abstractNumId w:val="5"/>
  </w:num>
  <w:num w:numId="9">
    <w:abstractNumId w:val="8"/>
  </w:num>
  <w:num w:numId="10">
    <w:abstractNumId w:val="7"/>
  </w:num>
  <w:num w:numId="11">
    <w:abstractNumId w:val="15"/>
  </w:num>
  <w:num w:numId="12">
    <w:abstractNumId w:val="2"/>
  </w:num>
  <w:num w:numId="13">
    <w:abstractNumId w:val="11"/>
  </w:num>
  <w:num w:numId="14">
    <w:abstractNumId w:val="4"/>
  </w:num>
  <w:num w:numId="15">
    <w:abstractNumId w:val="3"/>
  </w:num>
  <w:num w:numId="16">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bordersDoNotSurroundHeader/>
  <w:bordersDoNotSurroundFooter/>
  <w:proofState w:spelling="clean"/>
  <w:defaultTabStop w:val="0"/>
  <w:drawingGridHorizontalSpacing w:val="120"/>
  <w:drawingGridVerticalSpacing w:val="120"/>
  <w:displayHorizontalDrawingGridEvery w:val="0"/>
  <w:displayVerticalDrawingGridEvery w:val="2"/>
  <w:doNotUseMarginsForDrawingGridOrigin/>
  <w:drawingGridHorizontalOrigin w:val="1800"/>
  <w:drawingGridVerticalOrigin w:val="1440"/>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6FC2"/>
    <w:rsid w:val="00044B96"/>
    <w:rsid w:val="000475A2"/>
    <w:rsid w:val="0005307B"/>
    <w:rsid w:val="00053593"/>
    <w:rsid w:val="00080D25"/>
    <w:rsid w:val="000829B2"/>
    <w:rsid w:val="000B1599"/>
    <w:rsid w:val="000B2C1E"/>
    <w:rsid w:val="000B5F83"/>
    <w:rsid w:val="000D65FC"/>
    <w:rsid w:val="000D6AC7"/>
    <w:rsid w:val="000F15B3"/>
    <w:rsid w:val="001171FF"/>
    <w:rsid w:val="00145D02"/>
    <w:rsid w:val="0015763C"/>
    <w:rsid w:val="00167F63"/>
    <w:rsid w:val="00171C2E"/>
    <w:rsid w:val="00172A27"/>
    <w:rsid w:val="001768FE"/>
    <w:rsid w:val="0018673E"/>
    <w:rsid w:val="00187321"/>
    <w:rsid w:val="00193046"/>
    <w:rsid w:val="001A2BEB"/>
    <w:rsid w:val="001B502E"/>
    <w:rsid w:val="001E3384"/>
    <w:rsid w:val="002376AE"/>
    <w:rsid w:val="00271AE3"/>
    <w:rsid w:val="00283AC3"/>
    <w:rsid w:val="002A19A2"/>
    <w:rsid w:val="002A38F7"/>
    <w:rsid w:val="002B3874"/>
    <w:rsid w:val="002C0735"/>
    <w:rsid w:val="002E478D"/>
    <w:rsid w:val="002E5E77"/>
    <w:rsid w:val="00301063"/>
    <w:rsid w:val="003161BA"/>
    <w:rsid w:val="00324214"/>
    <w:rsid w:val="00335993"/>
    <w:rsid w:val="003503A9"/>
    <w:rsid w:val="00350843"/>
    <w:rsid w:val="00355768"/>
    <w:rsid w:val="0035608C"/>
    <w:rsid w:val="00376B17"/>
    <w:rsid w:val="00385770"/>
    <w:rsid w:val="003904D9"/>
    <w:rsid w:val="00395F21"/>
    <w:rsid w:val="003A6BA5"/>
    <w:rsid w:val="003C0B54"/>
    <w:rsid w:val="003D17AE"/>
    <w:rsid w:val="003E5CBE"/>
    <w:rsid w:val="003E6EAB"/>
    <w:rsid w:val="00404DA5"/>
    <w:rsid w:val="004100E3"/>
    <w:rsid w:val="00422D64"/>
    <w:rsid w:val="004247BB"/>
    <w:rsid w:val="004304ED"/>
    <w:rsid w:val="00445F63"/>
    <w:rsid w:val="00451863"/>
    <w:rsid w:val="00475B67"/>
    <w:rsid w:val="00480D68"/>
    <w:rsid w:val="00492D52"/>
    <w:rsid w:val="004A5C4F"/>
    <w:rsid w:val="004B41A4"/>
    <w:rsid w:val="00503A6C"/>
    <w:rsid w:val="00525E65"/>
    <w:rsid w:val="005317CA"/>
    <w:rsid w:val="00534212"/>
    <w:rsid w:val="00572097"/>
    <w:rsid w:val="0057368E"/>
    <w:rsid w:val="00573BED"/>
    <w:rsid w:val="00580813"/>
    <w:rsid w:val="0059672B"/>
    <w:rsid w:val="005B065E"/>
    <w:rsid w:val="005F7B99"/>
    <w:rsid w:val="00602BF6"/>
    <w:rsid w:val="006144B4"/>
    <w:rsid w:val="00630BC2"/>
    <w:rsid w:val="00644DDC"/>
    <w:rsid w:val="00651C7E"/>
    <w:rsid w:val="006524E1"/>
    <w:rsid w:val="006807E6"/>
    <w:rsid w:val="006B145B"/>
    <w:rsid w:val="006B60F5"/>
    <w:rsid w:val="006D0EA4"/>
    <w:rsid w:val="006F26CE"/>
    <w:rsid w:val="00713F6C"/>
    <w:rsid w:val="00724E53"/>
    <w:rsid w:val="00773968"/>
    <w:rsid w:val="00774664"/>
    <w:rsid w:val="007E7A15"/>
    <w:rsid w:val="007F3DCC"/>
    <w:rsid w:val="00820E09"/>
    <w:rsid w:val="008212F1"/>
    <w:rsid w:val="00827B07"/>
    <w:rsid w:val="008503AC"/>
    <w:rsid w:val="0086109C"/>
    <w:rsid w:val="00885FE5"/>
    <w:rsid w:val="00890F3B"/>
    <w:rsid w:val="008A1EED"/>
    <w:rsid w:val="008B5FA9"/>
    <w:rsid w:val="008D19DE"/>
    <w:rsid w:val="008D304B"/>
    <w:rsid w:val="008D3B0B"/>
    <w:rsid w:val="008F30BC"/>
    <w:rsid w:val="008F3CF6"/>
    <w:rsid w:val="008F5537"/>
    <w:rsid w:val="009141DD"/>
    <w:rsid w:val="009236E5"/>
    <w:rsid w:val="009401EC"/>
    <w:rsid w:val="00942041"/>
    <w:rsid w:val="00945B44"/>
    <w:rsid w:val="00954A8B"/>
    <w:rsid w:val="0096044C"/>
    <w:rsid w:val="00980780"/>
    <w:rsid w:val="009817D2"/>
    <w:rsid w:val="009A291D"/>
    <w:rsid w:val="009A704B"/>
    <w:rsid w:val="009C7CB7"/>
    <w:rsid w:val="009D3B70"/>
    <w:rsid w:val="009F756D"/>
    <w:rsid w:val="00A00EF4"/>
    <w:rsid w:val="00A05B81"/>
    <w:rsid w:val="00A12C8C"/>
    <w:rsid w:val="00A137A4"/>
    <w:rsid w:val="00A25CEE"/>
    <w:rsid w:val="00A37B97"/>
    <w:rsid w:val="00A40102"/>
    <w:rsid w:val="00A41C84"/>
    <w:rsid w:val="00A50086"/>
    <w:rsid w:val="00A5717C"/>
    <w:rsid w:val="00A777FD"/>
    <w:rsid w:val="00A9766A"/>
    <w:rsid w:val="00AA02A1"/>
    <w:rsid w:val="00AB67B2"/>
    <w:rsid w:val="00AC14C2"/>
    <w:rsid w:val="00AC4CB5"/>
    <w:rsid w:val="00AD6794"/>
    <w:rsid w:val="00AE051A"/>
    <w:rsid w:val="00AE0D6E"/>
    <w:rsid w:val="00AF5B20"/>
    <w:rsid w:val="00B03CE5"/>
    <w:rsid w:val="00B056D9"/>
    <w:rsid w:val="00B14503"/>
    <w:rsid w:val="00B23BAD"/>
    <w:rsid w:val="00B428B5"/>
    <w:rsid w:val="00B50C9F"/>
    <w:rsid w:val="00B66CB1"/>
    <w:rsid w:val="00B764C8"/>
    <w:rsid w:val="00B77F89"/>
    <w:rsid w:val="00B8129D"/>
    <w:rsid w:val="00B81317"/>
    <w:rsid w:val="00BA3F20"/>
    <w:rsid w:val="00BB0B7F"/>
    <w:rsid w:val="00BB6518"/>
    <w:rsid w:val="00BD6330"/>
    <w:rsid w:val="00BF10A3"/>
    <w:rsid w:val="00C155C1"/>
    <w:rsid w:val="00C202A3"/>
    <w:rsid w:val="00C5672F"/>
    <w:rsid w:val="00C6294E"/>
    <w:rsid w:val="00C71AAD"/>
    <w:rsid w:val="00CB6631"/>
    <w:rsid w:val="00CE2B6B"/>
    <w:rsid w:val="00D03DF4"/>
    <w:rsid w:val="00D20EC2"/>
    <w:rsid w:val="00D2290B"/>
    <w:rsid w:val="00D234CC"/>
    <w:rsid w:val="00D316E9"/>
    <w:rsid w:val="00D35B96"/>
    <w:rsid w:val="00D44606"/>
    <w:rsid w:val="00D71DA7"/>
    <w:rsid w:val="00D83525"/>
    <w:rsid w:val="00D840E4"/>
    <w:rsid w:val="00D85113"/>
    <w:rsid w:val="00DA7FC2"/>
    <w:rsid w:val="00DB0B58"/>
    <w:rsid w:val="00DD5091"/>
    <w:rsid w:val="00DE79EC"/>
    <w:rsid w:val="00DF03C1"/>
    <w:rsid w:val="00DF0709"/>
    <w:rsid w:val="00DF75DB"/>
    <w:rsid w:val="00E006BD"/>
    <w:rsid w:val="00E022FD"/>
    <w:rsid w:val="00E231FB"/>
    <w:rsid w:val="00E35DE6"/>
    <w:rsid w:val="00E422E5"/>
    <w:rsid w:val="00E479BD"/>
    <w:rsid w:val="00E530A4"/>
    <w:rsid w:val="00E5638F"/>
    <w:rsid w:val="00E74F94"/>
    <w:rsid w:val="00EA1075"/>
    <w:rsid w:val="00EA2F70"/>
    <w:rsid w:val="00EA4204"/>
    <w:rsid w:val="00EA5E9B"/>
    <w:rsid w:val="00EB3329"/>
    <w:rsid w:val="00EB50B5"/>
    <w:rsid w:val="00EB7B8C"/>
    <w:rsid w:val="00ED5DF3"/>
    <w:rsid w:val="00EE5F9D"/>
    <w:rsid w:val="00EF473E"/>
    <w:rsid w:val="00F0703E"/>
    <w:rsid w:val="00F24223"/>
    <w:rsid w:val="00F33F85"/>
    <w:rsid w:val="00F471FA"/>
    <w:rsid w:val="00F4751E"/>
    <w:rsid w:val="00F509E9"/>
    <w:rsid w:val="00F60665"/>
    <w:rsid w:val="00F65BA8"/>
    <w:rsid w:val="00F65D73"/>
    <w:rsid w:val="00FB5803"/>
    <w:rsid w:val="00FC6E1D"/>
    <w:rsid w:val="00FD2DE4"/>
    <w:rsid w:val="00FE287B"/>
    <w:rsid w:val="00FE3A28"/>
    <w:rsid w:val="00FF2A60"/>
    <w:rsid w:val="00FF38B8"/>
    <w:rsid w:val="01764F01"/>
    <w:rsid w:val="020F66B2"/>
    <w:rsid w:val="024D6B6A"/>
    <w:rsid w:val="029010D5"/>
    <w:rsid w:val="029B04E7"/>
    <w:rsid w:val="03072F19"/>
    <w:rsid w:val="03073BDC"/>
    <w:rsid w:val="030C5976"/>
    <w:rsid w:val="033F44DC"/>
    <w:rsid w:val="0381701C"/>
    <w:rsid w:val="043168B5"/>
    <w:rsid w:val="04DA33A7"/>
    <w:rsid w:val="0555228E"/>
    <w:rsid w:val="057D6C1A"/>
    <w:rsid w:val="059D1E39"/>
    <w:rsid w:val="05E078B3"/>
    <w:rsid w:val="06533D31"/>
    <w:rsid w:val="077D0583"/>
    <w:rsid w:val="079724D0"/>
    <w:rsid w:val="082A352F"/>
    <w:rsid w:val="084D7D75"/>
    <w:rsid w:val="085310AF"/>
    <w:rsid w:val="08C349D1"/>
    <w:rsid w:val="08FD1F99"/>
    <w:rsid w:val="095C4FB4"/>
    <w:rsid w:val="09F67CD5"/>
    <w:rsid w:val="0A9724B3"/>
    <w:rsid w:val="0AC167FE"/>
    <w:rsid w:val="0B584155"/>
    <w:rsid w:val="0B9E71DF"/>
    <w:rsid w:val="0C9D30C2"/>
    <w:rsid w:val="0D2242B0"/>
    <w:rsid w:val="0D9D65F4"/>
    <w:rsid w:val="0DE91C8A"/>
    <w:rsid w:val="0E172BD0"/>
    <w:rsid w:val="0EDF02B5"/>
    <w:rsid w:val="0F7716EA"/>
    <w:rsid w:val="100D6188"/>
    <w:rsid w:val="10505D93"/>
    <w:rsid w:val="106D269D"/>
    <w:rsid w:val="10936355"/>
    <w:rsid w:val="10A50104"/>
    <w:rsid w:val="115B3410"/>
    <w:rsid w:val="119D7849"/>
    <w:rsid w:val="1242135C"/>
    <w:rsid w:val="13A1683F"/>
    <w:rsid w:val="14960C8D"/>
    <w:rsid w:val="14DA3DA1"/>
    <w:rsid w:val="152D3980"/>
    <w:rsid w:val="17155857"/>
    <w:rsid w:val="17950508"/>
    <w:rsid w:val="17AD7BB9"/>
    <w:rsid w:val="17C01C99"/>
    <w:rsid w:val="18677125"/>
    <w:rsid w:val="18B4714D"/>
    <w:rsid w:val="19010C43"/>
    <w:rsid w:val="19084C73"/>
    <w:rsid w:val="194239FF"/>
    <w:rsid w:val="19E51863"/>
    <w:rsid w:val="1A0470F6"/>
    <w:rsid w:val="1A054259"/>
    <w:rsid w:val="1A273CC1"/>
    <w:rsid w:val="1AA20BEC"/>
    <w:rsid w:val="1B691856"/>
    <w:rsid w:val="1B6A73D5"/>
    <w:rsid w:val="1B7168D1"/>
    <w:rsid w:val="1B7A36A9"/>
    <w:rsid w:val="1B7F6005"/>
    <w:rsid w:val="1B9D73EE"/>
    <w:rsid w:val="1C132CB9"/>
    <w:rsid w:val="1C1F3444"/>
    <w:rsid w:val="1CCC26CA"/>
    <w:rsid w:val="1CE76586"/>
    <w:rsid w:val="1E056606"/>
    <w:rsid w:val="1E7A1BD5"/>
    <w:rsid w:val="1E9D6342"/>
    <w:rsid w:val="1EAE7285"/>
    <w:rsid w:val="1EBD2365"/>
    <w:rsid w:val="1EC1716C"/>
    <w:rsid w:val="1ECA5C70"/>
    <w:rsid w:val="204E6676"/>
    <w:rsid w:val="20766689"/>
    <w:rsid w:val="214F70E4"/>
    <w:rsid w:val="2195668B"/>
    <w:rsid w:val="21962F88"/>
    <w:rsid w:val="21BE5AD4"/>
    <w:rsid w:val="21CA1BB1"/>
    <w:rsid w:val="21F128CC"/>
    <w:rsid w:val="23081A49"/>
    <w:rsid w:val="2334383D"/>
    <w:rsid w:val="23B369D5"/>
    <w:rsid w:val="23C15D2D"/>
    <w:rsid w:val="23CE335E"/>
    <w:rsid w:val="243E205B"/>
    <w:rsid w:val="245C52F8"/>
    <w:rsid w:val="245F0637"/>
    <w:rsid w:val="2463385E"/>
    <w:rsid w:val="250D568B"/>
    <w:rsid w:val="25134332"/>
    <w:rsid w:val="257E508F"/>
    <w:rsid w:val="26BF5712"/>
    <w:rsid w:val="270011DC"/>
    <w:rsid w:val="27AB7429"/>
    <w:rsid w:val="281C2C78"/>
    <w:rsid w:val="28416E7E"/>
    <w:rsid w:val="285C053E"/>
    <w:rsid w:val="293351FB"/>
    <w:rsid w:val="29FA7F26"/>
    <w:rsid w:val="2A0F29F0"/>
    <w:rsid w:val="2A374081"/>
    <w:rsid w:val="2A5F0C68"/>
    <w:rsid w:val="2B774832"/>
    <w:rsid w:val="2BD23509"/>
    <w:rsid w:val="2C3E7B79"/>
    <w:rsid w:val="2C946521"/>
    <w:rsid w:val="2CDE11E4"/>
    <w:rsid w:val="2F1251F2"/>
    <w:rsid w:val="30962F3E"/>
    <w:rsid w:val="30D17E68"/>
    <w:rsid w:val="30FF2795"/>
    <w:rsid w:val="3283370E"/>
    <w:rsid w:val="329A6ACE"/>
    <w:rsid w:val="33607071"/>
    <w:rsid w:val="338D7587"/>
    <w:rsid w:val="359547E0"/>
    <w:rsid w:val="35EB3B29"/>
    <w:rsid w:val="360B1D73"/>
    <w:rsid w:val="361F3323"/>
    <w:rsid w:val="36A04581"/>
    <w:rsid w:val="36E93760"/>
    <w:rsid w:val="37305077"/>
    <w:rsid w:val="37453535"/>
    <w:rsid w:val="377E620D"/>
    <w:rsid w:val="3784394E"/>
    <w:rsid w:val="38AE3BB0"/>
    <w:rsid w:val="3923463F"/>
    <w:rsid w:val="3AAF56A0"/>
    <w:rsid w:val="3AC71DA2"/>
    <w:rsid w:val="3ACB5746"/>
    <w:rsid w:val="3AFC11E0"/>
    <w:rsid w:val="3B403ECA"/>
    <w:rsid w:val="3B4211D6"/>
    <w:rsid w:val="3BB20883"/>
    <w:rsid w:val="3C0E1FB8"/>
    <w:rsid w:val="3C935077"/>
    <w:rsid w:val="3CCC3EC3"/>
    <w:rsid w:val="3CD06756"/>
    <w:rsid w:val="3D1345F3"/>
    <w:rsid w:val="3D223AA7"/>
    <w:rsid w:val="3DA8275C"/>
    <w:rsid w:val="3DE43AD5"/>
    <w:rsid w:val="3DF328BF"/>
    <w:rsid w:val="3E441C7D"/>
    <w:rsid w:val="3F7578F1"/>
    <w:rsid w:val="3F792164"/>
    <w:rsid w:val="3F851AC5"/>
    <w:rsid w:val="3FC956FF"/>
    <w:rsid w:val="40711332"/>
    <w:rsid w:val="408C57D5"/>
    <w:rsid w:val="40A36A71"/>
    <w:rsid w:val="410E4736"/>
    <w:rsid w:val="41D3631F"/>
    <w:rsid w:val="41F466FD"/>
    <w:rsid w:val="42277B6B"/>
    <w:rsid w:val="423815B7"/>
    <w:rsid w:val="42A67A24"/>
    <w:rsid w:val="42D846B9"/>
    <w:rsid w:val="430D7A82"/>
    <w:rsid w:val="43A55B32"/>
    <w:rsid w:val="440D5045"/>
    <w:rsid w:val="44173BF9"/>
    <w:rsid w:val="44416E39"/>
    <w:rsid w:val="44613B62"/>
    <w:rsid w:val="44F3408E"/>
    <w:rsid w:val="4515300D"/>
    <w:rsid w:val="455B0E88"/>
    <w:rsid w:val="45BE6191"/>
    <w:rsid w:val="45F4123C"/>
    <w:rsid w:val="460C5979"/>
    <w:rsid w:val="47412B37"/>
    <w:rsid w:val="475E782E"/>
    <w:rsid w:val="476F0FC5"/>
    <w:rsid w:val="47C01792"/>
    <w:rsid w:val="4808150F"/>
    <w:rsid w:val="48107720"/>
    <w:rsid w:val="483B65F5"/>
    <w:rsid w:val="49073F06"/>
    <w:rsid w:val="49BC4BE1"/>
    <w:rsid w:val="49C74315"/>
    <w:rsid w:val="49E9233D"/>
    <w:rsid w:val="4A42266B"/>
    <w:rsid w:val="4AAD1944"/>
    <w:rsid w:val="4AC31003"/>
    <w:rsid w:val="4AE93159"/>
    <w:rsid w:val="4B28179F"/>
    <w:rsid w:val="4B5C4413"/>
    <w:rsid w:val="4BD0339A"/>
    <w:rsid w:val="4D19690C"/>
    <w:rsid w:val="4D462159"/>
    <w:rsid w:val="4D5C5FAC"/>
    <w:rsid w:val="4D672FD1"/>
    <w:rsid w:val="4DC605B6"/>
    <w:rsid w:val="4DEC0985"/>
    <w:rsid w:val="4E27683A"/>
    <w:rsid w:val="4F1A715B"/>
    <w:rsid w:val="4F2765B1"/>
    <w:rsid w:val="4F285975"/>
    <w:rsid w:val="4F672A37"/>
    <w:rsid w:val="4F7409E6"/>
    <w:rsid w:val="504B4F45"/>
    <w:rsid w:val="50DD1BD1"/>
    <w:rsid w:val="516721CB"/>
    <w:rsid w:val="51796EDE"/>
    <w:rsid w:val="51867298"/>
    <w:rsid w:val="51AC0F10"/>
    <w:rsid w:val="52195EDF"/>
    <w:rsid w:val="52313387"/>
    <w:rsid w:val="5283747E"/>
    <w:rsid w:val="529F0593"/>
    <w:rsid w:val="52B05355"/>
    <w:rsid w:val="52C104ED"/>
    <w:rsid w:val="52E04D27"/>
    <w:rsid w:val="539A390F"/>
    <w:rsid w:val="53C62000"/>
    <w:rsid w:val="53CF14EE"/>
    <w:rsid w:val="53DB3477"/>
    <w:rsid w:val="54AF6B42"/>
    <w:rsid w:val="54E86AFF"/>
    <w:rsid w:val="55DD6F2A"/>
    <w:rsid w:val="55E52812"/>
    <w:rsid w:val="560E3399"/>
    <w:rsid w:val="5674038B"/>
    <w:rsid w:val="56D02A7B"/>
    <w:rsid w:val="56E23970"/>
    <w:rsid w:val="56FE2FE7"/>
    <w:rsid w:val="57155486"/>
    <w:rsid w:val="57773B00"/>
    <w:rsid w:val="577A3C7D"/>
    <w:rsid w:val="578F220A"/>
    <w:rsid w:val="57FC07D9"/>
    <w:rsid w:val="58500F22"/>
    <w:rsid w:val="58B01CD1"/>
    <w:rsid w:val="591C0009"/>
    <w:rsid w:val="59772C15"/>
    <w:rsid w:val="5A256629"/>
    <w:rsid w:val="5A683F99"/>
    <w:rsid w:val="5A7C7F4E"/>
    <w:rsid w:val="5ACF0F3A"/>
    <w:rsid w:val="5B3917E9"/>
    <w:rsid w:val="5BED6C94"/>
    <w:rsid w:val="5C6B1600"/>
    <w:rsid w:val="5C921AD0"/>
    <w:rsid w:val="5DFD51DB"/>
    <w:rsid w:val="5E0D36E5"/>
    <w:rsid w:val="5E7F7360"/>
    <w:rsid w:val="5EB903DA"/>
    <w:rsid w:val="5F501BDB"/>
    <w:rsid w:val="5FF53D41"/>
    <w:rsid w:val="60140907"/>
    <w:rsid w:val="60642278"/>
    <w:rsid w:val="607C3753"/>
    <w:rsid w:val="60C30855"/>
    <w:rsid w:val="61421EFD"/>
    <w:rsid w:val="615C5041"/>
    <w:rsid w:val="61C736BE"/>
    <w:rsid w:val="63372785"/>
    <w:rsid w:val="64934878"/>
    <w:rsid w:val="64DA1397"/>
    <w:rsid w:val="65967AC8"/>
    <w:rsid w:val="664805B8"/>
    <w:rsid w:val="66907CC1"/>
    <w:rsid w:val="67291244"/>
    <w:rsid w:val="672F1DCA"/>
    <w:rsid w:val="68CB171E"/>
    <w:rsid w:val="690F418B"/>
    <w:rsid w:val="699E284E"/>
    <w:rsid w:val="69FA4CD5"/>
    <w:rsid w:val="69FB7936"/>
    <w:rsid w:val="6A154B1E"/>
    <w:rsid w:val="6A73734B"/>
    <w:rsid w:val="6A7A2736"/>
    <w:rsid w:val="6A7B4B9C"/>
    <w:rsid w:val="6B3E23A9"/>
    <w:rsid w:val="6BE61376"/>
    <w:rsid w:val="6C89456C"/>
    <w:rsid w:val="6D663271"/>
    <w:rsid w:val="6D9B5DDA"/>
    <w:rsid w:val="6F901B66"/>
    <w:rsid w:val="6FA629D4"/>
    <w:rsid w:val="6FC05247"/>
    <w:rsid w:val="6FD10552"/>
    <w:rsid w:val="705D6B36"/>
    <w:rsid w:val="70602E31"/>
    <w:rsid w:val="70912EBC"/>
    <w:rsid w:val="70BB2EF0"/>
    <w:rsid w:val="71811486"/>
    <w:rsid w:val="7205242C"/>
    <w:rsid w:val="72694601"/>
    <w:rsid w:val="72C33A8B"/>
    <w:rsid w:val="73414765"/>
    <w:rsid w:val="73455C21"/>
    <w:rsid w:val="73D425F7"/>
    <w:rsid w:val="74263AAC"/>
    <w:rsid w:val="750A2023"/>
    <w:rsid w:val="762338B0"/>
    <w:rsid w:val="7676736A"/>
    <w:rsid w:val="76933951"/>
    <w:rsid w:val="76DE38FA"/>
    <w:rsid w:val="76FA3873"/>
    <w:rsid w:val="771D661B"/>
    <w:rsid w:val="771F7714"/>
    <w:rsid w:val="77317864"/>
    <w:rsid w:val="775D48D0"/>
    <w:rsid w:val="777E145F"/>
    <w:rsid w:val="785379A4"/>
    <w:rsid w:val="78782A0D"/>
    <w:rsid w:val="788F42B8"/>
    <w:rsid w:val="78E01FEE"/>
    <w:rsid w:val="797C1090"/>
    <w:rsid w:val="79A2171F"/>
    <w:rsid w:val="79A252FF"/>
    <w:rsid w:val="79D33056"/>
    <w:rsid w:val="7AAE70ED"/>
    <w:rsid w:val="7ADE0D63"/>
    <w:rsid w:val="7B553028"/>
    <w:rsid w:val="7B604BC4"/>
    <w:rsid w:val="7B7C74A8"/>
    <w:rsid w:val="7B9A3154"/>
    <w:rsid w:val="7C26369C"/>
    <w:rsid w:val="7C9E5A24"/>
    <w:rsid w:val="7CA17D91"/>
    <w:rsid w:val="7CAC00CB"/>
    <w:rsid w:val="7CD40FDF"/>
    <w:rsid w:val="7D575412"/>
    <w:rsid w:val="7D62117D"/>
    <w:rsid w:val="7DB275A7"/>
    <w:rsid w:val="7DB54254"/>
    <w:rsid w:val="7DE21475"/>
    <w:rsid w:val="7E3E1EF2"/>
    <w:rsid w:val="7E7745C1"/>
    <w:rsid w:val="7E8070E2"/>
    <w:rsid w:val="7E951513"/>
    <w:rsid w:val="7E9B749B"/>
    <w:rsid w:val="7EA27EB5"/>
    <w:rsid w:val="7EAB435E"/>
    <w:rsid w:val="7EBD7F90"/>
    <w:rsid w:val="7ED001FD"/>
    <w:rsid w:val="7EF74FC9"/>
    <w:rsid w:val="7F3C0B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12F181"/>
  <w15:docId w15:val="{9F4CDA6A-F040-4FC8-860E-9C2CA9FF52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CG Times (W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semiHidden="1" w:unhideWhenUsed="1"/>
    <w:lsdException w:name="heading 5" w:semiHidden="1" w:unhideWhenUsed="1"/>
    <w:lsdException w:name="heading 6" w:semiHidden="1" w:unhideWhenUsed="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qFormat="1"/>
    <w:lsdException w:name="header" w:qFormat="1"/>
    <w:lsdException w:name="footer" w:unhideWhenUsed="1" w:qFormat="1"/>
    <w:lsdException w:name="index heading" w:semiHidden="1" w:unhideWhenUsed="1"/>
    <w:lsdException w:name="caption" w:semiHidden="1" w:unhideWhenUsed="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afterLines="50"/>
      <w:jc w:val="both"/>
    </w:pPr>
    <w:rPr>
      <w:rFonts w:ascii="Times New Roman" w:eastAsia="Times New Roman" w:hAnsi="Times New Roman" w:cs="Times New Roman"/>
      <w:kern w:val="2"/>
    </w:rPr>
  </w:style>
  <w:style w:type="paragraph" w:styleId="1">
    <w:name w:val="heading 1"/>
    <w:basedOn w:val="a"/>
    <w:next w:val="a"/>
    <w:qFormat/>
    <w:pPr>
      <w:keepNext/>
      <w:keepLines/>
      <w:numPr>
        <w:numId w:val="1"/>
      </w:numPr>
      <w:pBdr>
        <w:top w:val="single" w:sz="12" w:space="3" w:color="auto"/>
      </w:pBdr>
      <w:tabs>
        <w:tab w:val="left" w:pos="0"/>
      </w:tabs>
      <w:outlineLvl w:val="0"/>
    </w:pPr>
    <w:rPr>
      <w:rFonts w:ascii="Arial" w:eastAsia="Arial Unicode MS" w:hAnsi="Arial"/>
      <w:sz w:val="32"/>
    </w:rPr>
  </w:style>
  <w:style w:type="paragraph" w:styleId="2">
    <w:name w:val="heading 2"/>
    <w:basedOn w:val="1"/>
    <w:next w:val="a"/>
    <w:qFormat/>
    <w:pPr>
      <w:numPr>
        <w:ilvl w:val="1"/>
      </w:numPr>
      <w:pBdr>
        <w:top w:val="none" w:sz="0" w:space="0" w:color="auto"/>
      </w:pBdr>
      <w:spacing w:before="120" w:after="120"/>
      <w:ind w:left="0" w:rightChars="100" w:right="200"/>
      <w:outlineLvl w:val="1"/>
    </w:pPr>
    <w:rPr>
      <w:sz w:val="28"/>
      <w:szCs w:val="28"/>
    </w:rPr>
  </w:style>
  <w:style w:type="paragraph" w:styleId="3">
    <w:name w:val="heading 3"/>
    <w:basedOn w:val="2"/>
    <w:next w:val="a"/>
    <w:qFormat/>
    <w:pPr>
      <w:numPr>
        <w:ilvl w:val="2"/>
      </w:numPr>
      <w:outlineLvl w:val="2"/>
    </w:pPr>
    <w:rPr>
      <w:rFonts w:eastAsia="宋体"/>
      <w:sz w:val="22"/>
    </w:rPr>
  </w:style>
  <w:style w:type="paragraph" w:styleId="6">
    <w:name w:val="heading 6"/>
    <w:basedOn w:val="a"/>
    <w:next w:val="a"/>
    <w:link w:val="60"/>
    <w:uiPriority w:val="99"/>
    <w:semiHidden/>
    <w:unhideWhenUsed/>
    <w:qFormat/>
    <w:pPr>
      <w:keepNext/>
      <w:keepLines/>
      <w:spacing w:before="240" w:after="64" w:line="320" w:lineRule="auto"/>
      <w:outlineLvl w:val="5"/>
    </w:pPr>
    <w:rPr>
      <w:rFonts w:asciiTheme="majorHAnsi" w:eastAsiaTheme="majorEastAsia" w:hAnsiTheme="majorHAnsi" w:cstheme="majorBidi"/>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pPr>
      <w:tabs>
        <w:tab w:val="left" w:pos="1418"/>
        <w:tab w:val="left" w:pos="4678"/>
        <w:tab w:val="left" w:pos="5954"/>
        <w:tab w:val="left" w:pos="7088"/>
      </w:tabs>
      <w:spacing w:after="240"/>
    </w:pPr>
    <w:rPr>
      <w:rFonts w:ascii="Arial" w:hAnsi="Arial"/>
    </w:rPr>
  </w:style>
  <w:style w:type="paragraph" w:styleId="TOC3">
    <w:name w:val="toc 3"/>
    <w:basedOn w:val="a"/>
    <w:next w:val="a"/>
    <w:link w:val="TOC30"/>
    <w:uiPriority w:val="39"/>
    <w:unhideWhenUsed/>
    <w:qFormat/>
    <w:pPr>
      <w:ind w:leftChars="400" w:left="880"/>
    </w:pPr>
    <w:rPr>
      <w:b/>
      <w:i/>
    </w:rPr>
  </w:style>
  <w:style w:type="paragraph" w:styleId="a4">
    <w:name w:val="Balloon Text"/>
    <w:basedOn w:val="a"/>
    <w:link w:val="a5"/>
    <w:uiPriority w:val="99"/>
    <w:semiHidden/>
    <w:unhideWhenUsed/>
    <w:qFormat/>
    <w:rPr>
      <w:sz w:val="18"/>
      <w:szCs w:val="18"/>
    </w:rPr>
  </w:style>
  <w:style w:type="paragraph" w:styleId="a6">
    <w:name w:val="footer"/>
    <w:basedOn w:val="a"/>
    <w:link w:val="a7"/>
    <w:uiPriority w:val="99"/>
    <w:unhideWhenUsed/>
    <w:qFormat/>
    <w:pPr>
      <w:tabs>
        <w:tab w:val="center" w:pos="4153"/>
        <w:tab w:val="right" w:pos="8306"/>
      </w:tabs>
      <w:snapToGrid w:val="0"/>
    </w:pPr>
    <w:rPr>
      <w:sz w:val="18"/>
      <w:szCs w:val="18"/>
    </w:rPr>
  </w:style>
  <w:style w:type="paragraph" w:styleId="a8">
    <w:name w:val="header"/>
    <w:link w:val="a9"/>
    <w:uiPriority w:val="99"/>
    <w:qFormat/>
    <w:pPr>
      <w:pBdr>
        <w:bottom w:val="single" w:sz="6" w:space="1" w:color="auto"/>
      </w:pBdr>
      <w:tabs>
        <w:tab w:val="center" w:pos="4153"/>
        <w:tab w:val="right" w:pos="8306"/>
      </w:tabs>
      <w:snapToGrid w:val="0"/>
      <w:jc w:val="center"/>
    </w:pPr>
    <w:rPr>
      <w:rFonts w:ascii="Times New Roman" w:eastAsia="Times New Roman" w:hAnsi="Times New Roman" w:cs="Times New Roman"/>
      <w:kern w:val="2"/>
      <w:sz w:val="18"/>
      <w:szCs w:val="18"/>
    </w:rPr>
  </w:style>
  <w:style w:type="paragraph" w:styleId="TOC1">
    <w:name w:val="toc 1"/>
    <w:basedOn w:val="a"/>
    <w:next w:val="a"/>
    <w:link w:val="TOC10"/>
    <w:uiPriority w:val="39"/>
    <w:unhideWhenUsed/>
    <w:qFormat/>
    <w:rPr>
      <w:b/>
      <w:i/>
    </w:rPr>
  </w:style>
  <w:style w:type="paragraph" w:styleId="aa">
    <w:name w:val="table of figures"/>
    <w:basedOn w:val="a"/>
    <w:next w:val="a"/>
    <w:uiPriority w:val="99"/>
    <w:semiHidden/>
    <w:unhideWhenUsed/>
    <w:qFormat/>
    <w:pPr>
      <w:ind w:leftChars="200" w:left="200" w:hangingChars="200" w:hanging="200"/>
    </w:pPr>
  </w:style>
  <w:style w:type="paragraph" w:styleId="TOC2">
    <w:name w:val="toc 2"/>
    <w:basedOn w:val="a"/>
    <w:next w:val="a"/>
    <w:link w:val="TOC20"/>
    <w:uiPriority w:val="39"/>
    <w:unhideWhenUsed/>
    <w:qFormat/>
    <w:pPr>
      <w:snapToGrid w:val="0"/>
      <w:ind w:leftChars="200" w:left="618"/>
    </w:pPr>
    <w:rPr>
      <w:b/>
      <w:i/>
    </w:rPr>
  </w:style>
  <w:style w:type="paragraph" w:styleId="ab">
    <w:name w:val="Normal (Web)"/>
    <w:uiPriority w:val="99"/>
    <w:unhideWhenUsed/>
    <w:qFormat/>
    <w:rPr>
      <w:rFonts w:ascii="Times New Roman" w:hAnsi="Times New Roman" w:cs="Times New Roman"/>
      <w:sz w:val="24"/>
      <w:lang w:val="en-GB" w:eastAsia="en-US"/>
    </w:rPr>
  </w:style>
  <w:style w:type="table" w:styleId="ac">
    <w:name w:val="Table Grid"/>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styleId="ad">
    <w:name w:val="page number"/>
    <w:basedOn w:val="a0"/>
    <w:semiHidden/>
    <w:qFormat/>
  </w:style>
  <w:style w:type="character" w:styleId="ae">
    <w:name w:val="Hyperlink"/>
    <w:basedOn w:val="a0"/>
    <w:uiPriority w:val="99"/>
    <w:unhideWhenUsed/>
    <w:qFormat/>
    <w:rPr>
      <w:color w:val="0000FF" w:themeColor="hyperlink"/>
      <w:u w:val="single"/>
    </w:rPr>
  </w:style>
  <w:style w:type="character" w:styleId="af">
    <w:name w:val="annotation reference"/>
    <w:basedOn w:val="a0"/>
    <w:qFormat/>
    <w:rPr>
      <w:sz w:val="16"/>
      <w:szCs w:val="16"/>
    </w:rPr>
  </w:style>
  <w:style w:type="character" w:customStyle="1" w:styleId="a5">
    <w:name w:val="批注框文本 字符"/>
    <w:basedOn w:val="a0"/>
    <w:link w:val="a4"/>
    <w:uiPriority w:val="99"/>
    <w:semiHidden/>
    <w:qFormat/>
    <w:rPr>
      <w:rFonts w:eastAsia="Times New Roman"/>
      <w:kern w:val="2"/>
      <w:sz w:val="18"/>
      <w:szCs w:val="18"/>
    </w:rPr>
  </w:style>
  <w:style w:type="paragraph" w:customStyle="1" w:styleId="Proposal">
    <w:name w:val="Proposal"/>
    <w:basedOn w:val="a"/>
    <w:qFormat/>
    <w:pPr>
      <w:numPr>
        <w:numId w:val="2"/>
      </w:numPr>
      <w:tabs>
        <w:tab w:val="left" w:pos="420"/>
      </w:tabs>
      <w:spacing w:beforeLines="30" w:before="30" w:afterLines="30" w:after="30" w:line="288" w:lineRule="auto"/>
      <w:ind w:left="0" w:firstLine="0"/>
    </w:pPr>
    <w:rPr>
      <w:b/>
      <w:bCs/>
      <w:i/>
      <w:iCs/>
    </w:rPr>
  </w:style>
  <w:style w:type="paragraph" w:customStyle="1" w:styleId="ZTE-Proposal-20210505">
    <w:name w:val="!ZTE-Proposal-2021 + 段前: 0.5 行 段后: 0.5 行"/>
    <w:basedOn w:val="a"/>
    <w:qFormat/>
    <w:rsid w:val="00F33F85"/>
    <w:pPr>
      <w:numPr>
        <w:numId w:val="3"/>
      </w:numPr>
      <w:spacing w:beforeLines="30" w:before="30" w:afterLines="30" w:after="30" w:line="288" w:lineRule="auto"/>
      <w:ind w:left="0" w:firstLine="0"/>
      <w:jc w:val="left"/>
    </w:pPr>
    <w:rPr>
      <w:rFonts w:eastAsiaTheme="minorEastAsia" w:cs="宋体"/>
      <w:b/>
      <w:bCs/>
      <w:i/>
      <w:iCs/>
      <w:lang w:val="en-GB"/>
    </w:rPr>
  </w:style>
  <w:style w:type="paragraph" w:customStyle="1" w:styleId="Arial1101987050">
    <w:name w:val="样式 Arial 11 磅 加粗 左侧:  0 厘米 悬挂缩进: 19.87 字符 段前: 0.5 行 段后: 0...."/>
    <w:basedOn w:val="a"/>
    <w:qFormat/>
    <w:pPr>
      <w:spacing w:afterLines="0"/>
      <w:ind w:left="1985" w:hanging="1985"/>
    </w:pPr>
    <w:rPr>
      <w:rFonts w:ascii="Arial" w:hAnsi="Arial" w:cs="宋体"/>
      <w:b/>
      <w:bCs/>
      <w:sz w:val="22"/>
    </w:rPr>
  </w:style>
  <w:style w:type="paragraph" w:customStyle="1" w:styleId="ZTE-Observation-2021">
    <w:name w:val="!ZTE-Observation-2021"/>
    <w:basedOn w:val="a"/>
    <w:qFormat/>
    <w:pPr>
      <w:numPr>
        <w:numId w:val="4"/>
      </w:numPr>
      <w:snapToGrid w:val="0"/>
      <w:spacing w:beforeLines="30" w:before="30" w:afterLines="30" w:after="30" w:line="288" w:lineRule="auto"/>
      <w:ind w:left="0" w:firstLine="0"/>
      <w:jc w:val="left"/>
      <w:textAlignment w:val="center"/>
    </w:pPr>
    <w:rPr>
      <w:rFonts w:eastAsiaTheme="minorEastAsia" w:cs="宋体"/>
      <w:b/>
      <w:bCs/>
      <w:i/>
      <w:iCs/>
      <w:lang w:val="en-GB" w:eastAsia="en-US"/>
    </w:rPr>
  </w:style>
  <w:style w:type="paragraph" w:customStyle="1" w:styleId="sub-proposal">
    <w:name w:val="sub-proposal"/>
    <w:basedOn w:val="a"/>
    <w:qFormat/>
    <w:pPr>
      <w:numPr>
        <w:numId w:val="5"/>
      </w:numPr>
      <w:tabs>
        <w:tab w:val="left" w:pos="0"/>
        <w:tab w:val="left" w:pos="567"/>
        <w:tab w:val="left" w:pos="993"/>
      </w:tabs>
      <w:spacing w:beforeLines="30" w:before="30" w:afterLines="30" w:after="30" w:line="288" w:lineRule="auto"/>
      <w:jc w:val="left"/>
    </w:pPr>
    <w:rPr>
      <w:rFonts w:eastAsiaTheme="minorEastAsia"/>
      <w:b/>
      <w:bCs/>
      <w:i/>
      <w:iCs/>
    </w:rPr>
  </w:style>
  <w:style w:type="paragraph" w:customStyle="1" w:styleId="sub-observation">
    <w:name w:val="sub-observation"/>
    <w:basedOn w:val="sub-proposal"/>
    <w:qFormat/>
    <w:pPr>
      <w:numPr>
        <w:numId w:val="6"/>
      </w:numPr>
      <w:ind w:left="0" w:firstLine="0"/>
    </w:pPr>
    <w:rPr>
      <w:rFonts w:eastAsia="宋体"/>
    </w:rPr>
  </w:style>
  <w:style w:type="paragraph" w:customStyle="1" w:styleId="3rdlevelproposal">
    <w:name w:val="3rd level proposal"/>
    <w:basedOn w:val="sub-proposal"/>
    <w:qFormat/>
    <w:pPr>
      <w:numPr>
        <w:numId w:val="7"/>
      </w:numPr>
      <w:ind w:leftChars="200" w:left="627" w:firstLine="0"/>
    </w:pPr>
  </w:style>
  <w:style w:type="paragraph" w:customStyle="1" w:styleId="3rdlevelobservation">
    <w:name w:val="3rd level observation"/>
    <w:basedOn w:val="sub-observation"/>
    <w:qFormat/>
    <w:pPr>
      <w:numPr>
        <w:numId w:val="8"/>
      </w:numPr>
      <w:tabs>
        <w:tab w:val="clear" w:pos="993"/>
        <w:tab w:val="left" w:pos="1134"/>
      </w:tabs>
      <w:ind w:leftChars="496" w:left="1131" w:hangingChars="69" w:hanging="139"/>
    </w:pPr>
    <w:rPr>
      <w:rFonts w:eastAsiaTheme="minorEastAsia"/>
    </w:rPr>
  </w:style>
  <w:style w:type="paragraph" w:customStyle="1" w:styleId="References">
    <w:name w:val="References"/>
    <w:basedOn w:val="a"/>
    <w:qFormat/>
    <w:pPr>
      <w:numPr>
        <w:numId w:val="9"/>
      </w:numPr>
      <w:spacing w:after="60"/>
    </w:pPr>
    <w:rPr>
      <w:szCs w:val="16"/>
    </w:rPr>
  </w:style>
  <w:style w:type="paragraph" w:styleId="af0">
    <w:name w:val="List Paragraph"/>
    <w:basedOn w:val="a"/>
    <w:uiPriority w:val="34"/>
    <w:pPr>
      <w:spacing w:beforeLines="0"/>
      <w:ind w:left="720"/>
      <w:contextualSpacing/>
    </w:pPr>
    <w:rPr>
      <w:sz w:val="24"/>
      <w:szCs w:val="24"/>
    </w:rPr>
  </w:style>
  <w:style w:type="character" w:customStyle="1" w:styleId="a9">
    <w:name w:val="页眉 字符"/>
    <w:basedOn w:val="a0"/>
    <w:link w:val="a8"/>
    <w:uiPriority w:val="99"/>
    <w:qFormat/>
    <w:rPr>
      <w:rFonts w:eastAsia="Times New Roman"/>
      <w:kern w:val="2"/>
      <w:sz w:val="18"/>
      <w:szCs w:val="18"/>
    </w:rPr>
  </w:style>
  <w:style w:type="paragraph" w:customStyle="1" w:styleId="ZTE-C-proposal">
    <w:name w:val="ZTE-C-proposal"/>
    <w:basedOn w:val="TOC1"/>
    <w:link w:val="ZTE-C-proposal0"/>
    <w:qFormat/>
    <w:pPr>
      <w:spacing w:before="120" w:after="120"/>
      <w:ind w:left="1104" w:hangingChars="550" w:hanging="1104"/>
    </w:pPr>
  </w:style>
  <w:style w:type="paragraph" w:customStyle="1" w:styleId="ZTE-C-subProposal">
    <w:name w:val="ZTE-C-subProposal"/>
    <w:basedOn w:val="TOC2"/>
    <w:link w:val="ZTE-C-subProposal0"/>
    <w:qFormat/>
    <w:pPr>
      <w:tabs>
        <w:tab w:val="left" w:pos="993"/>
        <w:tab w:val="right" w:leader="dot" w:pos="9650"/>
      </w:tabs>
      <w:spacing w:before="120" w:after="120"/>
      <w:ind w:leftChars="354" w:left="708"/>
    </w:pPr>
  </w:style>
  <w:style w:type="character" w:customStyle="1" w:styleId="TOC10">
    <w:name w:val="TOC 1 字符"/>
    <w:basedOn w:val="a0"/>
    <w:link w:val="TOC1"/>
    <w:uiPriority w:val="39"/>
    <w:qFormat/>
    <w:rPr>
      <w:rFonts w:eastAsia="Times New Roman"/>
      <w:b/>
      <w:i/>
      <w:kern w:val="2"/>
    </w:rPr>
  </w:style>
  <w:style w:type="character" w:customStyle="1" w:styleId="ZTE-C-proposal0">
    <w:name w:val="ZTE-C-proposal 字符"/>
    <w:basedOn w:val="TOC10"/>
    <w:link w:val="ZTE-C-proposal"/>
    <w:qFormat/>
    <w:rPr>
      <w:rFonts w:eastAsia="Times New Roman"/>
      <w:b/>
      <w:i/>
      <w:color w:val="000000"/>
      <w:kern w:val="2"/>
    </w:rPr>
  </w:style>
  <w:style w:type="paragraph" w:customStyle="1" w:styleId="ZTE-C-3rdlevelproposal">
    <w:name w:val="ZTE-C-3rd level proposal"/>
    <w:basedOn w:val="TOC3"/>
    <w:link w:val="ZTE-C-3rdlevelproposal0"/>
    <w:qFormat/>
    <w:pPr>
      <w:tabs>
        <w:tab w:val="left" w:pos="1276"/>
        <w:tab w:val="right" w:leader="dot" w:pos="9650"/>
      </w:tabs>
      <w:spacing w:before="120" w:after="120"/>
      <w:ind w:leftChars="567" w:left="1134"/>
    </w:pPr>
  </w:style>
  <w:style w:type="character" w:customStyle="1" w:styleId="TOC20">
    <w:name w:val="TOC 2 字符"/>
    <w:basedOn w:val="a0"/>
    <w:link w:val="TOC2"/>
    <w:uiPriority w:val="39"/>
    <w:qFormat/>
    <w:rPr>
      <w:rFonts w:eastAsia="Times New Roman"/>
      <w:b/>
      <w:i/>
      <w:kern w:val="2"/>
    </w:rPr>
  </w:style>
  <w:style w:type="character" w:customStyle="1" w:styleId="ZTE-C-subProposal0">
    <w:name w:val="ZTE-C-subProposal 字符"/>
    <w:basedOn w:val="TOC20"/>
    <w:link w:val="ZTE-C-subProposal"/>
    <w:qFormat/>
    <w:rPr>
      <w:rFonts w:eastAsia="Times New Roman"/>
      <w:b/>
      <w:i/>
      <w:kern w:val="2"/>
    </w:rPr>
  </w:style>
  <w:style w:type="paragraph" w:customStyle="1" w:styleId="ZTE-C-Observation">
    <w:name w:val="ZTE-C-Observation"/>
    <w:basedOn w:val="TOC1"/>
    <w:link w:val="ZTE-C-Observation0"/>
    <w:qFormat/>
    <w:pPr>
      <w:tabs>
        <w:tab w:val="left" w:pos="1470"/>
        <w:tab w:val="right" w:pos="9650"/>
      </w:tabs>
      <w:spacing w:before="120" w:after="120"/>
      <w:ind w:left="1273" w:hangingChars="634" w:hanging="1273"/>
    </w:pPr>
  </w:style>
  <w:style w:type="character" w:customStyle="1" w:styleId="TOC30">
    <w:name w:val="TOC 3 字符"/>
    <w:basedOn w:val="a0"/>
    <w:link w:val="TOC3"/>
    <w:uiPriority w:val="39"/>
    <w:qFormat/>
    <w:rPr>
      <w:rFonts w:eastAsia="Times New Roman"/>
      <w:b/>
      <w:i/>
      <w:kern w:val="2"/>
    </w:rPr>
  </w:style>
  <w:style w:type="character" w:customStyle="1" w:styleId="ZTE-C-3rdlevelproposal0">
    <w:name w:val="ZTE-C-3rd level proposal 字符"/>
    <w:basedOn w:val="TOC30"/>
    <w:link w:val="ZTE-C-3rdlevelproposal"/>
    <w:qFormat/>
    <w:rPr>
      <w:rFonts w:eastAsia="Times New Roman"/>
      <w:b/>
      <w:i/>
      <w:kern w:val="2"/>
    </w:rPr>
  </w:style>
  <w:style w:type="paragraph" w:customStyle="1" w:styleId="ZTE-C-sub-Observation">
    <w:name w:val="ZTE-C-sub-Observation"/>
    <w:basedOn w:val="TOC2"/>
    <w:link w:val="ZTE-C-sub-Observation0"/>
    <w:qFormat/>
    <w:pPr>
      <w:tabs>
        <w:tab w:val="left" w:pos="993"/>
        <w:tab w:val="right" w:pos="9650"/>
      </w:tabs>
      <w:spacing w:before="120" w:after="120"/>
      <w:ind w:leftChars="425" w:left="850"/>
    </w:pPr>
  </w:style>
  <w:style w:type="character" w:customStyle="1" w:styleId="ZTE-C-Observation0">
    <w:name w:val="ZTE-C-Observation 字符"/>
    <w:basedOn w:val="TOC10"/>
    <w:link w:val="ZTE-C-Observation"/>
    <w:qFormat/>
    <w:rPr>
      <w:rFonts w:eastAsia="Times New Roman"/>
      <w:b/>
      <w:i/>
      <w:kern w:val="2"/>
    </w:rPr>
  </w:style>
  <w:style w:type="paragraph" w:customStyle="1" w:styleId="ZTE-C-3rdlevelObservation">
    <w:name w:val="ZTE-C-3rd level Observation"/>
    <w:basedOn w:val="TOC3"/>
    <w:link w:val="ZTE-C-3rdlevelObservation0"/>
    <w:qFormat/>
    <w:pPr>
      <w:tabs>
        <w:tab w:val="left" w:pos="1260"/>
        <w:tab w:val="right" w:pos="9650"/>
      </w:tabs>
      <w:spacing w:before="120" w:after="120"/>
      <w:ind w:leftChars="567" w:left="1134"/>
    </w:pPr>
  </w:style>
  <w:style w:type="character" w:customStyle="1" w:styleId="ZTE-C-sub-Observation0">
    <w:name w:val="ZTE-C-sub-Observation 字符"/>
    <w:basedOn w:val="TOC20"/>
    <w:link w:val="ZTE-C-sub-Observation"/>
    <w:qFormat/>
    <w:rPr>
      <w:rFonts w:eastAsia="Times New Roman"/>
      <w:b/>
      <w:i/>
      <w:kern w:val="2"/>
    </w:rPr>
  </w:style>
  <w:style w:type="character" w:customStyle="1" w:styleId="ZTE-C-3rdlevelObservation0">
    <w:name w:val="ZTE-C-3rd level Observation 字符"/>
    <w:basedOn w:val="TOC30"/>
    <w:link w:val="ZTE-C-3rdlevelObservation"/>
    <w:qFormat/>
    <w:rPr>
      <w:rFonts w:eastAsia="Times New Roman"/>
      <w:b/>
      <w:i/>
      <w:kern w:val="2"/>
    </w:rPr>
  </w:style>
  <w:style w:type="character" w:customStyle="1" w:styleId="a7">
    <w:name w:val="页脚 字符"/>
    <w:basedOn w:val="a0"/>
    <w:link w:val="a6"/>
    <w:uiPriority w:val="99"/>
    <w:qFormat/>
    <w:rPr>
      <w:rFonts w:eastAsia="Times New Roman"/>
      <w:kern w:val="2"/>
      <w:sz w:val="18"/>
      <w:szCs w:val="18"/>
    </w:rPr>
  </w:style>
  <w:style w:type="paragraph" w:customStyle="1" w:styleId="Obervation">
    <w:name w:val="Obervation"/>
    <w:qFormat/>
    <w:pPr>
      <w:numPr>
        <w:numId w:val="10"/>
      </w:numPr>
      <w:snapToGrid w:val="0"/>
      <w:spacing w:beforeLines="30" w:before="30" w:afterLines="30" w:after="30" w:line="288" w:lineRule="auto"/>
      <w:ind w:firstLine="0"/>
      <w:jc w:val="both"/>
    </w:pPr>
    <w:rPr>
      <w:rFonts w:ascii="Times New Roman" w:eastAsia="微软雅黑" w:hAnsi="Times New Roman" w:cs="Times New Roman"/>
      <w:b/>
      <w:bCs/>
      <w:i/>
      <w:iCs/>
    </w:rPr>
  </w:style>
  <w:style w:type="paragraph" w:customStyle="1" w:styleId="Agreement">
    <w:name w:val="Agreement"/>
    <w:basedOn w:val="a"/>
    <w:next w:val="Doc-text2"/>
    <w:qFormat/>
    <w:pPr>
      <w:numPr>
        <w:numId w:val="11"/>
      </w:numPr>
      <w:tabs>
        <w:tab w:val="clear" w:pos="364"/>
        <w:tab w:val="left" w:pos="1619"/>
      </w:tabs>
      <w:spacing w:before="60"/>
    </w:pPr>
    <w:rPr>
      <w:b/>
    </w:rPr>
  </w:style>
  <w:style w:type="paragraph" w:customStyle="1" w:styleId="Doc-text2">
    <w:name w:val="Doc-text2"/>
    <w:basedOn w:val="a"/>
    <w:qFormat/>
    <w:pPr>
      <w:tabs>
        <w:tab w:val="left" w:pos="1622"/>
      </w:tabs>
      <w:ind w:left="1622" w:hanging="363"/>
    </w:pPr>
  </w:style>
  <w:style w:type="character" w:customStyle="1" w:styleId="60">
    <w:name w:val="标题 6 字符"/>
    <w:basedOn w:val="a0"/>
    <w:link w:val="6"/>
    <w:uiPriority w:val="99"/>
    <w:semiHidden/>
    <w:qFormat/>
    <w:rPr>
      <w:rFonts w:asciiTheme="majorHAnsi" w:eastAsiaTheme="majorEastAsia" w:hAnsiTheme="majorHAnsi" w:cstheme="majorBidi"/>
      <w:b/>
      <w:bCs/>
      <w:kern w:val="2"/>
      <w:sz w:val="24"/>
      <w:szCs w:val="24"/>
    </w:rPr>
  </w:style>
  <w:style w:type="paragraph" w:customStyle="1" w:styleId="ListParagraph1">
    <w:name w:val="List Paragraph1"/>
    <w:basedOn w:val="a"/>
    <w:qFormat/>
    <w:pPr>
      <w:spacing w:beforeLines="0" w:before="100" w:beforeAutospacing="1" w:afterLines="0" w:after="100" w:afterAutospacing="1"/>
      <w:ind w:leftChars="400" w:left="840"/>
      <w:jc w:val="left"/>
    </w:pPr>
    <w:rPr>
      <w:rFonts w:ascii="Times" w:eastAsia="Batang" w:hAnsi="Times"/>
      <w:kern w:val="0"/>
    </w:rPr>
  </w:style>
  <w:style w:type="table" w:customStyle="1" w:styleId="10">
    <w:name w:val="网格型浅色1"/>
    <w:basedOn w:val="a1"/>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11">
    <w:name w:val="列表段落1"/>
    <w:basedOn w:val="a"/>
    <w:rsid w:val="0018673E"/>
    <w:pPr>
      <w:spacing w:beforeLines="0"/>
      <w:ind w:left="720"/>
      <w:contextualSpacing/>
    </w:pPr>
    <w:rPr>
      <w:rFonts w:eastAsia="宋体"/>
      <w:sz w:val="24"/>
      <w:szCs w:val="24"/>
    </w:rPr>
  </w:style>
  <w:style w:type="paragraph" w:customStyle="1" w:styleId="EditorsNote">
    <w:name w:val="Editor's Note"/>
    <w:basedOn w:val="a"/>
    <w:rsid w:val="001171FF"/>
    <w:pPr>
      <w:keepLines/>
      <w:widowControl w:val="0"/>
      <w:spacing w:beforeLines="0" w:before="100" w:beforeAutospacing="1" w:afterLines="0" w:after="180"/>
      <w:ind w:left="1135" w:hanging="851"/>
      <w:jc w:val="left"/>
    </w:pPr>
    <w:rPr>
      <w:rFonts w:eastAsia="MS Mincho"/>
      <w:color w:val="FF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0566317">
      <w:bodyDiv w:val="1"/>
      <w:marLeft w:val="0"/>
      <w:marRight w:val="0"/>
      <w:marTop w:val="0"/>
      <w:marBottom w:val="0"/>
      <w:divBdr>
        <w:top w:val="none" w:sz="0" w:space="0" w:color="auto"/>
        <w:left w:val="none" w:sz="0" w:space="0" w:color="auto"/>
        <w:bottom w:val="none" w:sz="0" w:space="0" w:color="auto"/>
        <w:right w:val="none" w:sz="0" w:space="0" w:color="auto"/>
      </w:divBdr>
    </w:div>
    <w:div w:id="379986818">
      <w:bodyDiv w:val="1"/>
      <w:marLeft w:val="0"/>
      <w:marRight w:val="0"/>
      <w:marTop w:val="0"/>
      <w:marBottom w:val="0"/>
      <w:divBdr>
        <w:top w:val="none" w:sz="0" w:space="0" w:color="auto"/>
        <w:left w:val="none" w:sz="0" w:space="0" w:color="auto"/>
        <w:bottom w:val="none" w:sz="0" w:space="0" w:color="auto"/>
        <w:right w:val="none" w:sz="0" w:space="0" w:color="auto"/>
      </w:divBdr>
    </w:div>
    <w:div w:id="426511018">
      <w:bodyDiv w:val="1"/>
      <w:marLeft w:val="0"/>
      <w:marRight w:val="0"/>
      <w:marTop w:val="0"/>
      <w:marBottom w:val="0"/>
      <w:divBdr>
        <w:top w:val="none" w:sz="0" w:space="0" w:color="auto"/>
        <w:left w:val="none" w:sz="0" w:space="0" w:color="auto"/>
        <w:bottom w:val="none" w:sz="0" w:space="0" w:color="auto"/>
        <w:right w:val="none" w:sz="0" w:space="0" w:color="auto"/>
      </w:divBdr>
    </w:div>
    <w:div w:id="1150370717">
      <w:bodyDiv w:val="1"/>
      <w:marLeft w:val="0"/>
      <w:marRight w:val="0"/>
      <w:marTop w:val="0"/>
      <w:marBottom w:val="0"/>
      <w:divBdr>
        <w:top w:val="none" w:sz="0" w:space="0" w:color="auto"/>
        <w:left w:val="none" w:sz="0" w:space="0" w:color="auto"/>
        <w:bottom w:val="none" w:sz="0" w:space="0" w:color="auto"/>
        <w:right w:val="none" w:sz="0" w:space="0" w:color="auto"/>
      </w:divBdr>
    </w:div>
    <w:div w:id="1373923256">
      <w:bodyDiv w:val="1"/>
      <w:marLeft w:val="0"/>
      <w:marRight w:val="0"/>
      <w:marTop w:val="0"/>
      <w:marBottom w:val="0"/>
      <w:divBdr>
        <w:top w:val="none" w:sz="0" w:space="0" w:color="auto"/>
        <w:left w:val="none" w:sz="0" w:space="0" w:color="auto"/>
        <w:bottom w:val="none" w:sz="0" w:space="0" w:color="auto"/>
        <w:right w:val="none" w:sz="0" w:space="0" w:color="auto"/>
      </w:divBdr>
    </w:div>
    <w:div w:id="1500343848">
      <w:bodyDiv w:val="1"/>
      <w:marLeft w:val="0"/>
      <w:marRight w:val="0"/>
      <w:marTop w:val="0"/>
      <w:marBottom w:val="0"/>
      <w:divBdr>
        <w:top w:val="none" w:sz="0" w:space="0" w:color="auto"/>
        <w:left w:val="none" w:sz="0" w:space="0" w:color="auto"/>
        <w:bottom w:val="none" w:sz="0" w:space="0" w:color="auto"/>
        <w:right w:val="none" w:sz="0" w:space="0" w:color="auto"/>
      </w:divBdr>
    </w:div>
    <w:div w:id="1735203245">
      <w:bodyDiv w:val="1"/>
      <w:marLeft w:val="0"/>
      <w:marRight w:val="0"/>
      <w:marTop w:val="0"/>
      <w:marBottom w:val="0"/>
      <w:divBdr>
        <w:top w:val="none" w:sz="0" w:space="0" w:color="auto"/>
        <w:left w:val="none" w:sz="0" w:space="0" w:color="auto"/>
        <w:bottom w:val="none" w:sz="0" w:space="0" w:color="auto"/>
        <w:right w:val="none" w:sz="0" w:space="0" w:color="auto"/>
      </w:divBdr>
    </w:div>
    <w:div w:id="19927071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package" Target="embeddings/Microsoft_Visio_Drawing.vsdx"/><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A117F1A-0413-4F35-898F-99DFFD449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1805</TotalTime>
  <Pages>8</Pages>
  <Words>2980</Words>
  <Characters>16992</Characters>
  <Application>Microsoft Office Word</Application>
  <DocSecurity>0</DocSecurity>
  <Lines>141</Lines>
  <Paragraphs>39</Paragraphs>
  <ScaleCrop>false</ScaleCrop>
  <Company>ZTE</Company>
  <LinksUpToDate>false</LinksUpToDate>
  <CharactersWithSpaces>19933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ZTE-Fei Dong</cp:lastModifiedBy>
  <cp:revision>50</cp:revision>
  <dcterms:created xsi:type="dcterms:W3CDTF">2023-02-15T02:37:00Z</dcterms:created>
  <dcterms:modified xsi:type="dcterms:W3CDTF">2023-08-11T06:29:00Z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ICV">
    <vt:lpwstr>7587DA5116344638BB988CE5E37F3552</vt:lpwstr>
  </property>
</Properties>
</file>